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FF19" w14:textId="77777777" w:rsidR="0088121E" w:rsidRDefault="00540A5B" w:rsidP="0088121E">
      <w:pPr>
        <w:pStyle w:val="InsideAddressName"/>
      </w:pPr>
      <w:r>
        <w:rPr>
          <w:b/>
          <w:noProof/>
          <w:szCs w:val="21"/>
        </w:rPr>
        <w:drawing>
          <wp:anchor distT="0" distB="0" distL="114300" distR="114300" simplePos="0" relativeHeight="251661312" behindDoc="0" locked="0" layoutInCell="1" allowOverlap="1" wp14:anchorId="74EE47B2" wp14:editId="74416787">
            <wp:simplePos x="0" y="0"/>
            <wp:positionH relativeFrom="column">
              <wp:posOffset>-266700</wp:posOffset>
            </wp:positionH>
            <wp:positionV relativeFrom="paragraph">
              <wp:posOffset>-735330</wp:posOffset>
            </wp:positionV>
            <wp:extent cx="6143625" cy="12954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43625" cy="1295400"/>
                    </a:xfrm>
                    <a:prstGeom prst="rect">
                      <a:avLst/>
                    </a:prstGeom>
                    <a:noFill/>
                  </pic:spPr>
                </pic:pic>
              </a:graphicData>
            </a:graphic>
          </wp:anchor>
        </w:drawing>
      </w:r>
    </w:p>
    <w:p w14:paraId="23F20BAB" w14:textId="77777777" w:rsidR="0088121E" w:rsidRPr="00176DA5" w:rsidRDefault="0088121E" w:rsidP="0088121E">
      <w:pPr>
        <w:widowControl w:val="0"/>
        <w:autoSpaceDE w:val="0"/>
        <w:autoSpaceDN w:val="0"/>
        <w:adjustRightInd w:val="0"/>
        <w:jc w:val="center"/>
        <w:rPr>
          <w:b/>
          <w:szCs w:val="21"/>
        </w:rPr>
      </w:pPr>
    </w:p>
    <w:p w14:paraId="17B671B2" w14:textId="77777777" w:rsidR="00D8049A" w:rsidRDefault="00D8049A" w:rsidP="00C23D9C">
      <w:pPr>
        <w:widowControl w:val="0"/>
        <w:autoSpaceDE w:val="0"/>
        <w:autoSpaceDN w:val="0"/>
        <w:adjustRightInd w:val="0"/>
        <w:rPr>
          <w:b/>
          <w:szCs w:val="21"/>
        </w:rPr>
      </w:pPr>
    </w:p>
    <w:p w14:paraId="4D347395" w14:textId="77777777" w:rsidR="0088121E" w:rsidRPr="00176DA5" w:rsidRDefault="00C9610B" w:rsidP="0088121E">
      <w:pPr>
        <w:widowControl w:val="0"/>
        <w:autoSpaceDE w:val="0"/>
        <w:autoSpaceDN w:val="0"/>
        <w:adjustRightInd w:val="0"/>
        <w:jc w:val="center"/>
        <w:rPr>
          <w:b/>
          <w:szCs w:val="21"/>
        </w:rPr>
      </w:pPr>
      <w:r w:rsidRPr="00176DA5">
        <w:rPr>
          <w:b/>
          <w:szCs w:val="21"/>
        </w:rPr>
        <w:t>BEFORE THE CITY COUNCIL FOR THE</w:t>
      </w:r>
    </w:p>
    <w:p w14:paraId="704304A0" w14:textId="77777777" w:rsidR="0088121E" w:rsidRPr="00176DA5" w:rsidRDefault="00C9610B" w:rsidP="0088121E">
      <w:pPr>
        <w:widowControl w:val="0"/>
        <w:autoSpaceDE w:val="0"/>
        <w:autoSpaceDN w:val="0"/>
        <w:adjustRightInd w:val="0"/>
        <w:jc w:val="center"/>
        <w:rPr>
          <w:b/>
          <w:szCs w:val="21"/>
        </w:rPr>
      </w:pPr>
      <w:r w:rsidRPr="00176DA5">
        <w:rPr>
          <w:b/>
          <w:szCs w:val="21"/>
        </w:rPr>
        <w:t>CITY OF ADAIR VILLAGE, OREGON</w:t>
      </w:r>
    </w:p>
    <w:p w14:paraId="561564BC" w14:textId="77777777" w:rsidR="0088121E" w:rsidRPr="00176DA5" w:rsidRDefault="0088121E" w:rsidP="0088121E">
      <w:pPr>
        <w:widowControl w:val="0"/>
        <w:autoSpaceDE w:val="0"/>
        <w:autoSpaceDN w:val="0"/>
        <w:adjustRightInd w:val="0"/>
        <w:ind w:left="2340" w:hanging="2340"/>
      </w:pPr>
    </w:p>
    <w:p w14:paraId="2FDCD5C6" w14:textId="0BE01DF4" w:rsidR="008F44CD" w:rsidRDefault="00C9610B" w:rsidP="008F44CD">
      <w:pPr>
        <w:widowControl w:val="0"/>
        <w:autoSpaceDE w:val="0"/>
        <w:autoSpaceDN w:val="0"/>
        <w:adjustRightInd w:val="0"/>
        <w:ind w:left="2340" w:hanging="2340"/>
        <w:rPr>
          <w:bCs/>
          <w:noProof/>
        </w:rPr>
      </w:pPr>
      <w:r w:rsidRPr="00176DA5">
        <w:t xml:space="preserve">In the </w:t>
      </w:r>
      <w:r w:rsidR="00894F20">
        <w:t>M</w:t>
      </w:r>
      <w:r w:rsidRPr="00176DA5">
        <w:t>atter of</w:t>
      </w:r>
      <w:r w:rsidR="00A06048" w:rsidRPr="00A06048">
        <w:t xml:space="preserve"> </w:t>
      </w:r>
      <w:r w:rsidR="008F44CD">
        <w:rPr>
          <w:bCs/>
          <w:noProof/>
        </w:rPr>
        <w:t>an Ordinance Amending</w:t>
      </w:r>
      <w:r w:rsidR="00136344">
        <w:rPr>
          <w:bCs/>
          <w:noProof/>
        </w:rPr>
        <w:tab/>
      </w:r>
      <w:r w:rsidR="00136344">
        <w:rPr>
          <w:bCs/>
          <w:noProof/>
        </w:rPr>
        <w:tab/>
      </w:r>
      <w:r w:rsidR="00136344" w:rsidRPr="00176DA5">
        <w:t>)</w:t>
      </w:r>
    </w:p>
    <w:p w14:paraId="0E97CE40" w14:textId="2880AB0D" w:rsidR="0080126B" w:rsidRPr="00FA5DD4" w:rsidRDefault="008F44CD" w:rsidP="008F44CD">
      <w:pPr>
        <w:widowControl w:val="0"/>
        <w:autoSpaceDE w:val="0"/>
        <w:autoSpaceDN w:val="0"/>
        <w:adjustRightInd w:val="0"/>
        <w:ind w:left="2340" w:hanging="2340"/>
      </w:pPr>
      <w:r>
        <w:rPr>
          <w:bCs/>
          <w:noProof/>
        </w:rPr>
        <w:t>Chapter 4</w:t>
      </w:r>
      <w:r w:rsidR="0060714F">
        <w:rPr>
          <w:bCs/>
          <w:noProof/>
        </w:rPr>
        <w:t>3</w:t>
      </w:r>
      <w:r>
        <w:rPr>
          <w:bCs/>
          <w:noProof/>
        </w:rPr>
        <w:t xml:space="preserve"> – </w:t>
      </w:r>
      <w:r w:rsidR="0060714F" w:rsidRPr="00A113BA">
        <w:rPr>
          <w:rFonts w:eastAsiaTheme="majorEastAsia"/>
        </w:rPr>
        <w:t>Parking and Standing Vehicles</w:t>
      </w:r>
      <w:r w:rsidR="0060714F">
        <w:rPr>
          <w:rFonts w:eastAsiaTheme="majorEastAsia"/>
        </w:rPr>
        <w:tab/>
      </w:r>
      <w:r w:rsidR="00A22B6C">
        <w:rPr>
          <w:bCs/>
          <w:noProof/>
        </w:rPr>
        <w:tab/>
      </w:r>
      <w:r w:rsidR="00BB199D" w:rsidRPr="00176DA5">
        <w:t>)</w:t>
      </w:r>
      <w:r w:rsidR="00894F20">
        <w:t xml:space="preserve"> </w:t>
      </w:r>
    </w:p>
    <w:p w14:paraId="27B9704A" w14:textId="77777777" w:rsidR="005E6027" w:rsidRDefault="005E6027" w:rsidP="00710750">
      <w:pPr>
        <w:widowControl w:val="0"/>
        <w:autoSpaceDE w:val="0"/>
        <w:autoSpaceDN w:val="0"/>
        <w:adjustRightInd w:val="0"/>
        <w:rPr>
          <w:b/>
          <w:szCs w:val="21"/>
        </w:rPr>
      </w:pPr>
    </w:p>
    <w:p w14:paraId="10159D47" w14:textId="09AF9870" w:rsidR="0088121E" w:rsidRPr="005A4DFC" w:rsidRDefault="00C9610B" w:rsidP="0088121E">
      <w:pPr>
        <w:widowControl w:val="0"/>
        <w:autoSpaceDE w:val="0"/>
        <w:autoSpaceDN w:val="0"/>
        <w:adjustRightInd w:val="0"/>
        <w:jc w:val="center"/>
        <w:rPr>
          <w:b/>
          <w:szCs w:val="21"/>
        </w:rPr>
      </w:pPr>
      <w:r w:rsidRPr="000F677B">
        <w:rPr>
          <w:b/>
          <w:szCs w:val="21"/>
        </w:rPr>
        <w:t>ORDINANCE NO. 20</w:t>
      </w:r>
      <w:r w:rsidR="00A22B6C" w:rsidRPr="000F677B">
        <w:rPr>
          <w:b/>
          <w:szCs w:val="21"/>
        </w:rPr>
        <w:t>2</w:t>
      </w:r>
      <w:r w:rsidR="00493FF0" w:rsidRPr="000F677B">
        <w:rPr>
          <w:b/>
          <w:szCs w:val="21"/>
        </w:rPr>
        <w:t>3</w:t>
      </w:r>
      <w:r w:rsidRPr="000F677B">
        <w:rPr>
          <w:b/>
          <w:szCs w:val="21"/>
        </w:rPr>
        <w:t>-</w:t>
      </w:r>
      <w:r w:rsidR="00493FF0" w:rsidRPr="000F677B">
        <w:rPr>
          <w:b/>
          <w:szCs w:val="21"/>
        </w:rPr>
        <w:t>0</w:t>
      </w:r>
      <w:r w:rsidR="00106B8E">
        <w:rPr>
          <w:b/>
          <w:szCs w:val="21"/>
        </w:rPr>
        <w:t>6</w:t>
      </w:r>
    </w:p>
    <w:p w14:paraId="283F70D4" w14:textId="77777777" w:rsidR="00E6556D" w:rsidRPr="005A4DFC" w:rsidRDefault="00E6556D" w:rsidP="00E6556D">
      <w:pPr>
        <w:tabs>
          <w:tab w:val="left" w:pos="0"/>
          <w:tab w:val="left" w:pos="720"/>
          <w:tab w:val="right" w:pos="9356"/>
        </w:tabs>
        <w:jc w:val="both"/>
        <w:rPr>
          <w:noProof/>
        </w:rPr>
      </w:pPr>
    </w:p>
    <w:p w14:paraId="5A1F354D" w14:textId="765A9F45" w:rsidR="00112966" w:rsidRDefault="00112966" w:rsidP="00827CB8">
      <w:pPr>
        <w:ind w:firstLine="720"/>
        <w:rPr>
          <w:rFonts w:cstheme="minorHAnsi"/>
        </w:rPr>
      </w:pPr>
      <w:r w:rsidRPr="005A4DFC">
        <w:rPr>
          <w:b/>
          <w:noProof/>
        </w:rPr>
        <w:t>WHEREAS,</w:t>
      </w:r>
      <w:r w:rsidRPr="005A4DFC">
        <w:t xml:space="preserve"> </w:t>
      </w:r>
      <w:r w:rsidRPr="00500131">
        <w:rPr>
          <w:rFonts w:cstheme="minorHAnsi"/>
        </w:rPr>
        <w:t>Adair Village</w:t>
      </w:r>
      <w:r w:rsidR="002040ED">
        <w:rPr>
          <w:rFonts w:cstheme="minorHAnsi"/>
        </w:rPr>
        <w:t>’s</w:t>
      </w:r>
      <w:r w:rsidRPr="00500131">
        <w:rPr>
          <w:rFonts w:cstheme="minorHAnsi"/>
          <w:spacing w:val="-5"/>
        </w:rPr>
        <w:t xml:space="preserve"> </w:t>
      </w:r>
      <w:r w:rsidR="008F44CD">
        <w:rPr>
          <w:rFonts w:cstheme="minorHAnsi"/>
        </w:rPr>
        <w:t xml:space="preserve">current </w:t>
      </w:r>
      <w:r w:rsidR="002040ED">
        <w:rPr>
          <w:rFonts w:cstheme="minorHAnsi"/>
        </w:rPr>
        <w:t>Chapter 4</w:t>
      </w:r>
      <w:r w:rsidR="0060714F">
        <w:rPr>
          <w:rFonts w:cstheme="minorHAnsi"/>
        </w:rPr>
        <w:t>3</w:t>
      </w:r>
      <w:r w:rsidR="002040ED">
        <w:rPr>
          <w:rFonts w:cstheme="minorHAnsi"/>
        </w:rPr>
        <w:t xml:space="preserve"> </w:t>
      </w:r>
      <w:r w:rsidR="00C85AF7" w:rsidRPr="00A113BA">
        <w:rPr>
          <w:rFonts w:eastAsiaTheme="majorEastAsia"/>
        </w:rPr>
        <w:t xml:space="preserve">Parking and Standing Vehicles </w:t>
      </w:r>
      <w:r w:rsidR="008F44CD">
        <w:rPr>
          <w:rFonts w:cstheme="minorHAnsi"/>
        </w:rPr>
        <w:t>ordinance has been found to be unenforceable</w:t>
      </w:r>
      <w:r w:rsidR="002040ED">
        <w:rPr>
          <w:rFonts w:cstheme="minorHAnsi"/>
        </w:rPr>
        <w:t xml:space="preserve"> and outdated</w:t>
      </w:r>
      <w:r w:rsidR="008F44CD">
        <w:rPr>
          <w:rFonts w:cstheme="minorHAnsi"/>
        </w:rPr>
        <w:t>; and</w:t>
      </w:r>
    </w:p>
    <w:p w14:paraId="0AC401CB" w14:textId="1C857794" w:rsidR="00827CB8" w:rsidRDefault="00827CB8" w:rsidP="00827CB8">
      <w:pPr>
        <w:ind w:firstLine="720"/>
        <w:rPr>
          <w:rFonts w:cstheme="minorHAnsi"/>
        </w:rPr>
      </w:pPr>
    </w:p>
    <w:p w14:paraId="5DD28568" w14:textId="11CBD159" w:rsidR="00827CB8" w:rsidRDefault="00827CB8" w:rsidP="00827CB8">
      <w:pPr>
        <w:ind w:firstLine="720"/>
      </w:pPr>
      <w:r w:rsidRPr="005A4DFC">
        <w:rPr>
          <w:b/>
          <w:noProof/>
        </w:rPr>
        <w:t xml:space="preserve">WHEREAS, </w:t>
      </w:r>
      <w:r w:rsidR="00C85AF7">
        <w:t>street parking is limited throughout the city</w:t>
      </w:r>
      <w:r w:rsidR="002040ED">
        <w:t>; and</w:t>
      </w:r>
    </w:p>
    <w:p w14:paraId="49DD5B52" w14:textId="4C05316E" w:rsidR="00827CB8" w:rsidRDefault="00827CB8" w:rsidP="00827CB8">
      <w:pPr>
        <w:rPr>
          <w:rFonts w:cstheme="minorHAnsi"/>
        </w:rPr>
      </w:pPr>
    </w:p>
    <w:p w14:paraId="2C52F62F" w14:textId="6CA0C6B2" w:rsidR="00C85AF7" w:rsidRPr="00C85AF7" w:rsidRDefault="00827CB8" w:rsidP="00C85AF7">
      <w:pPr>
        <w:ind w:firstLine="720"/>
      </w:pPr>
      <w:r w:rsidRPr="005A4DFC">
        <w:rPr>
          <w:b/>
          <w:noProof/>
        </w:rPr>
        <w:t>WHEREAS,</w:t>
      </w:r>
      <w:r w:rsidRPr="005A4DFC">
        <w:t xml:space="preserve"> </w:t>
      </w:r>
      <w:r w:rsidR="00C85AF7">
        <w:t xml:space="preserve">improper parking and </w:t>
      </w:r>
      <w:proofErr w:type="gramStart"/>
      <w:r w:rsidR="00C85AF7">
        <w:t>abandon</w:t>
      </w:r>
      <w:proofErr w:type="gramEnd"/>
      <w:r w:rsidR="00C85AF7">
        <w:t xml:space="preserve"> vehicles cause </w:t>
      </w:r>
      <w:r w:rsidR="002040ED">
        <w:t xml:space="preserve">blight and </w:t>
      </w:r>
      <w:r w:rsidR="00C85AF7">
        <w:t>safety concerns.</w:t>
      </w:r>
      <w:r w:rsidR="00C85AF7">
        <w:rPr>
          <w:b/>
          <w:bCs/>
        </w:rPr>
        <w:t xml:space="preserve"> </w:t>
      </w:r>
    </w:p>
    <w:p w14:paraId="551E49EB" w14:textId="0AB33A12" w:rsidR="00325F07" w:rsidRPr="005A4DFC" w:rsidRDefault="00895D2A" w:rsidP="005A4DFC">
      <w:r>
        <w:t xml:space="preserve"> </w:t>
      </w:r>
    </w:p>
    <w:p w14:paraId="088759E0" w14:textId="4621A5A0" w:rsidR="00E6556D" w:rsidRPr="005A4DFC" w:rsidRDefault="005E466C" w:rsidP="005A4DFC">
      <w:pPr>
        <w:rPr>
          <w:b/>
          <w:noProof/>
        </w:rPr>
      </w:pPr>
      <w:r>
        <w:rPr>
          <w:b/>
          <w:bCs/>
          <w:smallCaps/>
          <w:noProof/>
        </w:rPr>
        <w:t xml:space="preserve">NOW, THEREFORE, </w:t>
      </w:r>
      <w:r w:rsidR="00E6556D" w:rsidRPr="005A4DFC">
        <w:rPr>
          <w:b/>
          <w:bCs/>
          <w:smallCaps/>
          <w:noProof/>
        </w:rPr>
        <w:t xml:space="preserve">THE CITY OF </w:t>
      </w:r>
      <w:r w:rsidR="00E6556D" w:rsidRPr="005A4DFC">
        <w:rPr>
          <w:b/>
          <w:noProof/>
        </w:rPr>
        <w:t>ADAIR VILLAGE</w:t>
      </w:r>
      <w:r w:rsidR="00E6556D" w:rsidRPr="005A4DFC">
        <w:rPr>
          <w:b/>
          <w:bCs/>
          <w:smallCaps/>
          <w:noProof/>
        </w:rPr>
        <w:t xml:space="preserve"> ORDAINS AS FOLLOWS</w:t>
      </w:r>
      <w:r w:rsidR="00E6556D" w:rsidRPr="005A4DFC">
        <w:rPr>
          <w:b/>
          <w:smallCaps/>
          <w:noProof/>
        </w:rPr>
        <w:t xml:space="preserve">: </w:t>
      </w:r>
      <w:bookmarkStart w:id="0" w:name="Text5"/>
      <w:r w:rsidR="00E6556D" w:rsidRPr="005A4DFC">
        <w:rPr>
          <w:b/>
          <w:noProof/>
        </w:rPr>
        <w:t xml:space="preserve"> </w:t>
      </w:r>
    </w:p>
    <w:p w14:paraId="68A6CA7D" w14:textId="1E51FD7F" w:rsidR="008F44CD" w:rsidRPr="00136344" w:rsidRDefault="00E6556D" w:rsidP="00136344">
      <w:pPr>
        <w:tabs>
          <w:tab w:val="left" w:pos="0"/>
          <w:tab w:val="center" w:pos="4680"/>
          <w:tab w:val="right" w:pos="9356"/>
        </w:tabs>
        <w:jc w:val="both"/>
      </w:pPr>
      <w:r w:rsidRPr="00E6556D">
        <w:rPr>
          <w:noProof/>
        </w:rPr>
        <w:t xml:space="preserve">  </w:t>
      </w:r>
      <w:bookmarkEnd w:id="0"/>
    </w:p>
    <w:p w14:paraId="47FA4B8A" w14:textId="5E64A20E" w:rsidR="00562FB4" w:rsidRDefault="008F44CD" w:rsidP="008F44CD">
      <w:pPr>
        <w:tabs>
          <w:tab w:val="left" w:pos="-720"/>
        </w:tabs>
        <w:suppressAutoHyphens/>
        <w:spacing w:line="240" w:lineRule="atLeast"/>
        <w:jc w:val="both"/>
        <w:rPr>
          <w:spacing w:val="-3"/>
        </w:rPr>
      </w:pPr>
      <w:r w:rsidRPr="008F44CD">
        <w:rPr>
          <w:b/>
          <w:bCs/>
          <w:spacing w:val="-3"/>
        </w:rPr>
        <w:t xml:space="preserve">Section </w:t>
      </w:r>
      <w:r w:rsidR="00136344">
        <w:rPr>
          <w:b/>
          <w:bCs/>
          <w:spacing w:val="-3"/>
        </w:rPr>
        <w:t>1</w:t>
      </w:r>
      <w:r w:rsidRPr="008F44CD">
        <w:rPr>
          <w:b/>
          <w:bCs/>
          <w:spacing w:val="-3"/>
        </w:rPr>
        <w:t>.</w:t>
      </w:r>
      <w:r>
        <w:rPr>
          <w:spacing w:val="-3"/>
        </w:rPr>
        <w:t xml:space="preserve">  It is in the interests of the </w:t>
      </w:r>
      <w:r w:rsidR="00136344">
        <w:rPr>
          <w:spacing w:val="-3"/>
        </w:rPr>
        <w:t>city</w:t>
      </w:r>
      <w:r>
        <w:rPr>
          <w:spacing w:val="-3"/>
        </w:rPr>
        <w:t xml:space="preserve"> and its</w:t>
      </w:r>
      <w:r w:rsidR="00136344">
        <w:rPr>
          <w:spacing w:val="-3"/>
        </w:rPr>
        <w:t>’</w:t>
      </w:r>
      <w:r>
        <w:rPr>
          <w:spacing w:val="-3"/>
        </w:rPr>
        <w:t xml:space="preserve"> residents to amend </w:t>
      </w:r>
      <w:r w:rsidR="00136344">
        <w:rPr>
          <w:spacing w:val="-3"/>
        </w:rPr>
        <w:t>Chapter 4</w:t>
      </w:r>
      <w:r w:rsidR="00C85AF7">
        <w:rPr>
          <w:spacing w:val="-3"/>
        </w:rPr>
        <w:t>3</w:t>
      </w:r>
      <w:r w:rsidR="00136344">
        <w:rPr>
          <w:spacing w:val="-3"/>
        </w:rPr>
        <w:t xml:space="preserve"> </w:t>
      </w:r>
      <w:r w:rsidR="00C85AF7" w:rsidRPr="00A113BA">
        <w:rPr>
          <w:rFonts w:eastAsiaTheme="majorEastAsia"/>
        </w:rPr>
        <w:t xml:space="preserve">Parking and Standing Vehicles </w:t>
      </w:r>
      <w:r>
        <w:rPr>
          <w:spacing w:val="-3"/>
        </w:rPr>
        <w:t>to allow for a</w:t>
      </w:r>
      <w:r w:rsidR="00136344">
        <w:rPr>
          <w:spacing w:val="-3"/>
        </w:rPr>
        <w:t>n enforceable code</w:t>
      </w:r>
      <w:r>
        <w:rPr>
          <w:spacing w:val="-3"/>
        </w:rPr>
        <w:t>.</w:t>
      </w:r>
    </w:p>
    <w:p w14:paraId="2DB51688" w14:textId="0C702449" w:rsidR="008F44CD" w:rsidRDefault="008F44CD" w:rsidP="008F44CD">
      <w:pPr>
        <w:tabs>
          <w:tab w:val="left" w:pos="-720"/>
        </w:tabs>
        <w:suppressAutoHyphens/>
        <w:spacing w:line="240" w:lineRule="atLeast"/>
        <w:jc w:val="both"/>
        <w:rPr>
          <w:spacing w:val="-3"/>
        </w:rPr>
      </w:pPr>
    </w:p>
    <w:p w14:paraId="7071434E" w14:textId="0F0DF0B5" w:rsidR="008F44CD" w:rsidRPr="00F55500" w:rsidRDefault="008F44CD" w:rsidP="008F44CD">
      <w:pPr>
        <w:tabs>
          <w:tab w:val="left" w:pos="0"/>
          <w:tab w:val="center" w:pos="4680"/>
          <w:tab w:val="right" w:pos="9356"/>
        </w:tabs>
        <w:jc w:val="both"/>
      </w:pPr>
      <w:r w:rsidRPr="00F55500">
        <w:tab/>
      </w:r>
      <w:r w:rsidRPr="008F44CD">
        <w:rPr>
          <w:b/>
          <w:bCs/>
        </w:rPr>
        <w:t xml:space="preserve">Section </w:t>
      </w:r>
      <w:r w:rsidR="00F36BBF">
        <w:rPr>
          <w:b/>
          <w:bCs/>
        </w:rPr>
        <w:t>3</w:t>
      </w:r>
      <w:r w:rsidRPr="008F44CD">
        <w:rPr>
          <w:b/>
          <w:bCs/>
        </w:rPr>
        <w:t>.</w:t>
      </w:r>
      <w:r>
        <w:t xml:space="preserve">  </w:t>
      </w:r>
      <w:r w:rsidRPr="00F55500">
        <w:rPr>
          <w:u w:val="single"/>
        </w:rPr>
        <w:t>Enactment</w:t>
      </w:r>
      <w:r>
        <w:t xml:space="preserve">.  The Adair Village Code of </w:t>
      </w:r>
      <w:r w:rsidRPr="00F55500">
        <w:t xml:space="preserve">Ordinances </w:t>
      </w:r>
      <w:r w:rsidR="00C24D22">
        <w:t>are</w:t>
      </w:r>
      <w:r w:rsidRPr="00F55500">
        <w:t xml:space="preserve"> amended by the enactment </w:t>
      </w:r>
      <w:r>
        <w:t xml:space="preserve">of this Ordinance </w:t>
      </w:r>
      <w:r w:rsidRPr="00F55500">
        <w:t>which reads in full as follows:</w:t>
      </w:r>
      <w:r>
        <w:t xml:space="preserve">     </w:t>
      </w:r>
    </w:p>
    <w:p w14:paraId="0007E1AA" w14:textId="00004D00" w:rsidR="00F36BBF" w:rsidRPr="004667D1" w:rsidRDefault="00F10F3A" w:rsidP="004667D1">
      <w:pPr>
        <w:tabs>
          <w:tab w:val="left" w:pos="-720"/>
        </w:tabs>
        <w:suppressAutoHyphens/>
        <w:spacing w:line="240" w:lineRule="atLeast"/>
        <w:jc w:val="both"/>
        <w:rPr>
          <w:spacing w:val="-3"/>
        </w:rPr>
      </w:pPr>
      <w:r>
        <w:rPr>
          <w:spacing w:val="-3"/>
        </w:rPr>
        <w:t xml:space="preserve"> </w:t>
      </w:r>
      <w:r w:rsidR="00A06048">
        <w:rPr>
          <w:spacing w:val="-3"/>
          <w:u w:val="single"/>
        </w:rPr>
        <w:t xml:space="preserve">      </w:t>
      </w:r>
    </w:p>
    <w:p w14:paraId="07665A1D" w14:textId="3FEAFE75" w:rsidR="004E795B" w:rsidRPr="00A113BA" w:rsidRDefault="004E795B" w:rsidP="004E795B">
      <w:pPr>
        <w:tabs>
          <w:tab w:val="left" w:pos="1260"/>
        </w:tabs>
        <w:contextualSpacing/>
        <w:rPr>
          <w:color w:val="000000" w:themeColor="text1"/>
        </w:rPr>
      </w:pPr>
      <w:r w:rsidRPr="00A113BA">
        <w:rPr>
          <w:color w:val="000000" w:themeColor="text1"/>
        </w:rPr>
        <w:t>43.000 ADMINISTRATION</w:t>
      </w:r>
    </w:p>
    <w:p w14:paraId="7C9BC0C8" w14:textId="77777777" w:rsidR="004E795B" w:rsidRPr="00A113BA" w:rsidRDefault="004E795B" w:rsidP="004E795B">
      <w:pPr>
        <w:tabs>
          <w:tab w:val="left" w:pos="1260"/>
        </w:tabs>
        <w:contextualSpacing/>
        <w:rPr>
          <w:color w:val="000000" w:themeColor="text1"/>
        </w:rPr>
      </w:pPr>
      <w:r w:rsidRPr="00A113BA">
        <w:rPr>
          <w:color w:val="000000" w:themeColor="text1"/>
        </w:rPr>
        <w:t>43.005 Title</w:t>
      </w:r>
    </w:p>
    <w:p w14:paraId="7E3FA5F9" w14:textId="77777777" w:rsidR="004E795B" w:rsidRPr="00A113BA" w:rsidRDefault="004E795B" w:rsidP="004E795B">
      <w:pPr>
        <w:tabs>
          <w:tab w:val="left" w:pos="1260"/>
        </w:tabs>
        <w:contextualSpacing/>
        <w:rPr>
          <w:color w:val="000000" w:themeColor="text1"/>
        </w:rPr>
      </w:pPr>
      <w:r w:rsidRPr="00A113BA">
        <w:rPr>
          <w:color w:val="000000" w:themeColor="text1"/>
        </w:rPr>
        <w:t>43.010 Purpose and Scope</w:t>
      </w:r>
    </w:p>
    <w:p w14:paraId="6ACF4242" w14:textId="77777777" w:rsidR="004E795B" w:rsidRPr="00A113BA" w:rsidRDefault="004E795B" w:rsidP="004E795B">
      <w:pPr>
        <w:tabs>
          <w:tab w:val="left" w:pos="1260"/>
        </w:tabs>
        <w:contextualSpacing/>
        <w:rPr>
          <w:color w:val="000000" w:themeColor="text1"/>
        </w:rPr>
      </w:pPr>
      <w:r w:rsidRPr="00A113BA">
        <w:rPr>
          <w:color w:val="000000" w:themeColor="text1"/>
        </w:rPr>
        <w:t>43.015 General Authority</w:t>
      </w:r>
    </w:p>
    <w:p w14:paraId="2C2DC11C" w14:textId="77777777" w:rsidR="004E795B" w:rsidRPr="00A113BA" w:rsidRDefault="004E795B" w:rsidP="004E795B">
      <w:pPr>
        <w:tabs>
          <w:tab w:val="left" w:pos="1260"/>
        </w:tabs>
        <w:contextualSpacing/>
        <w:rPr>
          <w:color w:val="000000" w:themeColor="text1"/>
        </w:rPr>
      </w:pPr>
      <w:r w:rsidRPr="00A113BA">
        <w:rPr>
          <w:color w:val="000000" w:themeColor="text1"/>
        </w:rPr>
        <w:t>43.020 Severability</w:t>
      </w:r>
    </w:p>
    <w:p w14:paraId="72560EA2" w14:textId="77777777" w:rsidR="004E795B" w:rsidRPr="00A113BA" w:rsidRDefault="004E795B" w:rsidP="004E795B">
      <w:pPr>
        <w:tabs>
          <w:tab w:val="left" w:pos="1260"/>
        </w:tabs>
        <w:contextualSpacing/>
        <w:rPr>
          <w:color w:val="000000" w:themeColor="text1"/>
        </w:rPr>
      </w:pPr>
      <w:r w:rsidRPr="00A113BA">
        <w:rPr>
          <w:color w:val="000000" w:themeColor="text1"/>
        </w:rPr>
        <w:t>43.025 Definitions</w:t>
      </w:r>
    </w:p>
    <w:p w14:paraId="6A7C5748" w14:textId="77777777" w:rsidR="004E795B" w:rsidRPr="00A113BA" w:rsidRDefault="004E795B" w:rsidP="004E795B">
      <w:pPr>
        <w:tabs>
          <w:tab w:val="left" w:pos="1260"/>
        </w:tabs>
        <w:contextualSpacing/>
        <w:rPr>
          <w:color w:val="000000" w:themeColor="text1"/>
        </w:rPr>
      </w:pPr>
      <w:r w:rsidRPr="00A113BA">
        <w:rPr>
          <w:color w:val="000000" w:themeColor="text1"/>
        </w:rPr>
        <w:t>43.030 Emergency Vehicle Exemption</w:t>
      </w:r>
    </w:p>
    <w:p w14:paraId="3F2D5DDE" w14:textId="77777777" w:rsidR="004E795B" w:rsidRPr="00A113BA" w:rsidRDefault="004E795B" w:rsidP="004E795B">
      <w:pPr>
        <w:tabs>
          <w:tab w:val="left" w:pos="1260"/>
        </w:tabs>
        <w:contextualSpacing/>
        <w:rPr>
          <w:color w:val="000000" w:themeColor="text1"/>
        </w:rPr>
      </w:pPr>
    </w:p>
    <w:p w14:paraId="4A76D907" w14:textId="77777777" w:rsidR="004E795B" w:rsidRPr="00A113BA" w:rsidRDefault="004E795B" w:rsidP="004E795B">
      <w:pPr>
        <w:tabs>
          <w:tab w:val="left" w:pos="1260"/>
        </w:tabs>
        <w:contextualSpacing/>
        <w:rPr>
          <w:color w:val="000000" w:themeColor="text1"/>
        </w:rPr>
      </w:pPr>
      <w:r w:rsidRPr="00A113BA">
        <w:rPr>
          <w:color w:val="000000" w:themeColor="text1"/>
        </w:rPr>
        <w:t>43.100 PARKING AND TRAFFIC OFFENSES</w:t>
      </w:r>
    </w:p>
    <w:p w14:paraId="4C70B10B" w14:textId="77777777" w:rsidR="004E795B" w:rsidRPr="00A113BA" w:rsidRDefault="004E795B" w:rsidP="004E795B">
      <w:pPr>
        <w:tabs>
          <w:tab w:val="left" w:pos="1260"/>
        </w:tabs>
        <w:contextualSpacing/>
        <w:rPr>
          <w:color w:val="000000" w:themeColor="text1"/>
        </w:rPr>
      </w:pPr>
      <w:r w:rsidRPr="00A113BA">
        <w:rPr>
          <w:color w:val="000000" w:themeColor="text1"/>
        </w:rPr>
        <w:t>43.105 Adoption of State Laws</w:t>
      </w:r>
    </w:p>
    <w:p w14:paraId="1A44C21F" w14:textId="77777777" w:rsidR="004E795B" w:rsidRPr="00A113BA" w:rsidRDefault="004E795B" w:rsidP="004E795B">
      <w:pPr>
        <w:tabs>
          <w:tab w:val="left" w:pos="1260"/>
        </w:tabs>
        <w:contextualSpacing/>
        <w:rPr>
          <w:color w:val="000000" w:themeColor="text1"/>
        </w:rPr>
      </w:pPr>
      <w:r w:rsidRPr="00A113BA">
        <w:rPr>
          <w:color w:val="000000" w:themeColor="text1"/>
        </w:rPr>
        <w:t>43.110 Prohibited Parking</w:t>
      </w:r>
    </w:p>
    <w:p w14:paraId="5AD7F1E8" w14:textId="77777777" w:rsidR="004E795B" w:rsidRPr="00A113BA" w:rsidRDefault="004E795B" w:rsidP="004E795B">
      <w:pPr>
        <w:tabs>
          <w:tab w:val="left" w:pos="1260"/>
        </w:tabs>
        <w:contextualSpacing/>
        <w:rPr>
          <w:color w:val="000000" w:themeColor="text1"/>
        </w:rPr>
      </w:pPr>
      <w:r w:rsidRPr="00A113BA">
        <w:rPr>
          <w:color w:val="000000" w:themeColor="text1"/>
        </w:rPr>
        <w:t>43.115 Parking Oversized Vehicles Prohibited</w:t>
      </w:r>
    </w:p>
    <w:p w14:paraId="29683889" w14:textId="77777777" w:rsidR="004E795B" w:rsidRPr="00A113BA" w:rsidRDefault="004E795B" w:rsidP="004E795B">
      <w:pPr>
        <w:tabs>
          <w:tab w:val="left" w:pos="1260"/>
        </w:tabs>
        <w:contextualSpacing/>
        <w:rPr>
          <w:color w:val="000000" w:themeColor="text1"/>
        </w:rPr>
      </w:pPr>
      <w:r w:rsidRPr="00A113BA">
        <w:rPr>
          <w:color w:val="000000" w:themeColor="text1"/>
        </w:rPr>
        <w:t>43.120 Prohibited Trailer and Recreational Vehicle Parking</w:t>
      </w:r>
    </w:p>
    <w:p w14:paraId="1E4D9EC9" w14:textId="77777777" w:rsidR="004E795B" w:rsidRPr="00A113BA" w:rsidRDefault="004E795B" w:rsidP="004E795B">
      <w:pPr>
        <w:tabs>
          <w:tab w:val="left" w:pos="1260"/>
        </w:tabs>
        <w:contextualSpacing/>
        <w:rPr>
          <w:color w:val="000000" w:themeColor="text1"/>
        </w:rPr>
      </w:pPr>
      <w:r w:rsidRPr="00A113BA">
        <w:rPr>
          <w:color w:val="000000" w:themeColor="text1"/>
        </w:rPr>
        <w:t>43.125 Commercial Vehicle Parking on Residential Streets</w:t>
      </w:r>
    </w:p>
    <w:p w14:paraId="22D155A5" w14:textId="77777777" w:rsidR="004E795B" w:rsidRPr="00A113BA" w:rsidRDefault="004E795B" w:rsidP="004E795B">
      <w:pPr>
        <w:tabs>
          <w:tab w:val="left" w:pos="1260"/>
        </w:tabs>
        <w:contextualSpacing/>
        <w:rPr>
          <w:color w:val="000000" w:themeColor="text1"/>
        </w:rPr>
      </w:pPr>
      <w:r w:rsidRPr="00A113BA">
        <w:rPr>
          <w:color w:val="000000" w:themeColor="text1"/>
        </w:rPr>
        <w:t>43.130 Parking Vehicle on City Street for Vending Purposes</w:t>
      </w:r>
    </w:p>
    <w:p w14:paraId="53CF5F80" w14:textId="77777777" w:rsidR="004E795B" w:rsidRPr="00A113BA" w:rsidRDefault="004E795B" w:rsidP="004E795B">
      <w:pPr>
        <w:tabs>
          <w:tab w:val="left" w:pos="1260"/>
        </w:tabs>
        <w:contextualSpacing/>
        <w:rPr>
          <w:color w:val="000000" w:themeColor="text1"/>
        </w:rPr>
      </w:pPr>
    </w:p>
    <w:p w14:paraId="558F930E" w14:textId="77777777" w:rsidR="004E795B" w:rsidRPr="00A113BA" w:rsidRDefault="004E795B" w:rsidP="004E795B">
      <w:pPr>
        <w:tabs>
          <w:tab w:val="left" w:pos="1260"/>
        </w:tabs>
        <w:contextualSpacing/>
        <w:rPr>
          <w:color w:val="000000" w:themeColor="text1"/>
        </w:rPr>
      </w:pPr>
      <w:r w:rsidRPr="00A113BA">
        <w:rPr>
          <w:color w:val="000000" w:themeColor="text1"/>
        </w:rPr>
        <w:t>43.200 ENFORCEMENT</w:t>
      </w:r>
    </w:p>
    <w:p w14:paraId="00096CF6" w14:textId="77777777" w:rsidR="004E795B" w:rsidRPr="00A113BA" w:rsidRDefault="004E795B" w:rsidP="004E795B">
      <w:pPr>
        <w:tabs>
          <w:tab w:val="left" w:pos="1260"/>
        </w:tabs>
        <w:contextualSpacing/>
        <w:rPr>
          <w:color w:val="000000" w:themeColor="text1"/>
        </w:rPr>
      </w:pPr>
      <w:r w:rsidRPr="00A113BA">
        <w:rPr>
          <w:color w:val="000000" w:themeColor="text1"/>
        </w:rPr>
        <w:t>43.205 Execution</w:t>
      </w:r>
    </w:p>
    <w:p w14:paraId="24ABC664" w14:textId="68CD5940" w:rsidR="004E795B" w:rsidRDefault="004E795B" w:rsidP="004E795B">
      <w:pPr>
        <w:tabs>
          <w:tab w:val="left" w:pos="1260"/>
        </w:tabs>
        <w:contextualSpacing/>
        <w:rPr>
          <w:color w:val="000000" w:themeColor="text1"/>
        </w:rPr>
      </w:pPr>
      <w:r w:rsidRPr="00A113BA">
        <w:rPr>
          <w:color w:val="000000" w:themeColor="text1"/>
        </w:rPr>
        <w:t>43.210 Impoundment of Illegally Parked Vehicle</w:t>
      </w:r>
    </w:p>
    <w:p w14:paraId="13883F89" w14:textId="77777777" w:rsidR="00923E58" w:rsidRPr="00A113BA" w:rsidRDefault="00923E58" w:rsidP="004E795B">
      <w:pPr>
        <w:tabs>
          <w:tab w:val="left" w:pos="1260"/>
        </w:tabs>
        <w:contextualSpacing/>
        <w:rPr>
          <w:color w:val="000000" w:themeColor="text1"/>
        </w:rPr>
      </w:pPr>
    </w:p>
    <w:p w14:paraId="6CE6A452" w14:textId="77777777" w:rsidR="004E795B" w:rsidRPr="00A113BA" w:rsidRDefault="004E795B" w:rsidP="004E795B">
      <w:pPr>
        <w:tabs>
          <w:tab w:val="left" w:pos="1260"/>
        </w:tabs>
        <w:contextualSpacing/>
        <w:rPr>
          <w:color w:val="000000" w:themeColor="text1"/>
        </w:rPr>
      </w:pPr>
      <w:r w:rsidRPr="00A113BA">
        <w:rPr>
          <w:color w:val="000000" w:themeColor="text1"/>
        </w:rPr>
        <w:lastRenderedPageBreak/>
        <w:t>43.300 ABANDONED OR HAZARDOUS</w:t>
      </w:r>
    </w:p>
    <w:p w14:paraId="673ACE41" w14:textId="77777777" w:rsidR="004E795B" w:rsidRPr="00A113BA" w:rsidRDefault="004E795B" w:rsidP="004E795B">
      <w:pPr>
        <w:tabs>
          <w:tab w:val="left" w:pos="1440"/>
        </w:tabs>
        <w:contextualSpacing/>
        <w:rPr>
          <w:color w:val="000000" w:themeColor="text1"/>
        </w:rPr>
      </w:pPr>
      <w:r w:rsidRPr="00A113BA">
        <w:rPr>
          <w:color w:val="000000" w:themeColor="text1"/>
        </w:rPr>
        <w:t xml:space="preserve">43.305 Abandoned Vehicles Prohibited. </w:t>
      </w:r>
    </w:p>
    <w:p w14:paraId="5607862D" w14:textId="77777777" w:rsidR="004E795B" w:rsidRPr="00A113BA" w:rsidRDefault="004E795B" w:rsidP="004E795B">
      <w:pPr>
        <w:tabs>
          <w:tab w:val="left" w:pos="1440"/>
        </w:tabs>
        <w:contextualSpacing/>
        <w:rPr>
          <w:color w:val="000000" w:themeColor="text1"/>
        </w:rPr>
      </w:pPr>
      <w:r w:rsidRPr="00A113BA">
        <w:rPr>
          <w:color w:val="000000" w:themeColor="text1"/>
        </w:rPr>
        <w:t>43.310 Impounding Hazardous Vehicles.</w:t>
      </w:r>
    </w:p>
    <w:p w14:paraId="79B36222" w14:textId="77777777" w:rsidR="004E795B" w:rsidRPr="00A113BA" w:rsidRDefault="004E795B" w:rsidP="004E795B">
      <w:pPr>
        <w:pStyle w:val="p1"/>
        <w:spacing w:before="0" w:beforeAutospacing="0" w:after="0" w:afterAutospacing="0"/>
        <w:contextualSpacing/>
        <w:textAlignment w:val="baseline"/>
      </w:pPr>
      <w:r w:rsidRPr="00A113BA">
        <w:t>43.315 Pre-towing investigation and notice.</w:t>
      </w:r>
    </w:p>
    <w:p w14:paraId="38D061DB" w14:textId="690B6053" w:rsidR="004E795B" w:rsidRPr="00A113BA" w:rsidRDefault="004E795B" w:rsidP="00923E58">
      <w:pPr>
        <w:pStyle w:val="p1"/>
        <w:contextualSpacing/>
        <w:textAlignment w:val="baseline"/>
        <w:rPr>
          <w:color w:val="000000" w:themeColor="text1"/>
        </w:rPr>
      </w:pPr>
      <w:r w:rsidRPr="00A113BA">
        <w:rPr>
          <w:color w:val="000000"/>
        </w:rPr>
        <w:t>43.320 Contents of pre-towing notice.</w:t>
      </w:r>
    </w:p>
    <w:p w14:paraId="2D46D61E" w14:textId="534433D6" w:rsidR="004E795B" w:rsidRPr="00A113BA" w:rsidRDefault="004E795B" w:rsidP="004E795B">
      <w:pPr>
        <w:tabs>
          <w:tab w:val="left" w:pos="1260"/>
        </w:tabs>
        <w:contextualSpacing/>
        <w:rPr>
          <w:color w:val="000000" w:themeColor="text1"/>
        </w:rPr>
      </w:pPr>
      <w:r w:rsidRPr="00A113BA">
        <w:rPr>
          <w:color w:val="000000" w:themeColor="text1"/>
        </w:rPr>
        <w:t xml:space="preserve">43.400 </w:t>
      </w:r>
      <w:r w:rsidR="003F7E4C">
        <w:rPr>
          <w:color w:val="000000" w:themeColor="text1"/>
        </w:rPr>
        <w:t xml:space="preserve">POST-TOWING </w:t>
      </w:r>
      <w:r w:rsidRPr="00A113BA">
        <w:rPr>
          <w:color w:val="000000" w:themeColor="text1"/>
        </w:rPr>
        <w:t>NOTICE</w:t>
      </w:r>
    </w:p>
    <w:p w14:paraId="11910249" w14:textId="77777777" w:rsidR="004E795B" w:rsidRPr="00A113BA" w:rsidRDefault="004E795B" w:rsidP="004E795B">
      <w:pPr>
        <w:tabs>
          <w:tab w:val="left" w:pos="1260"/>
        </w:tabs>
        <w:contextualSpacing/>
        <w:rPr>
          <w:color w:val="000000" w:themeColor="text1"/>
        </w:rPr>
      </w:pPr>
      <w:r w:rsidRPr="00A113BA">
        <w:rPr>
          <w:color w:val="000000" w:themeColor="text1"/>
        </w:rPr>
        <w:t>43.405 Notice of Impoundment</w:t>
      </w:r>
    </w:p>
    <w:p w14:paraId="4D75041E" w14:textId="77777777" w:rsidR="004E795B" w:rsidRPr="00A113BA" w:rsidRDefault="004E795B" w:rsidP="004E795B">
      <w:pPr>
        <w:tabs>
          <w:tab w:val="left" w:pos="1260"/>
        </w:tabs>
        <w:contextualSpacing/>
        <w:rPr>
          <w:color w:val="000000" w:themeColor="text1"/>
        </w:rPr>
      </w:pPr>
    </w:p>
    <w:p w14:paraId="34885544" w14:textId="5CD48394" w:rsidR="004E795B" w:rsidRPr="00522EC8" w:rsidRDefault="004E795B" w:rsidP="00522EC8">
      <w:pPr>
        <w:pStyle w:val="Heading2"/>
        <w:tabs>
          <w:tab w:val="left" w:pos="1260"/>
        </w:tabs>
        <w:spacing w:before="0" w:line="240" w:lineRule="auto"/>
        <w:contextualSpacing/>
        <w:jc w:val="center"/>
        <w:rPr>
          <w:rStyle w:val="Heading3Char"/>
          <w:rFonts w:ascii="Times New Roman" w:hAnsi="Times New Roman" w:cs="Times New Roman"/>
          <w:color w:val="000000" w:themeColor="text1"/>
          <w:sz w:val="24"/>
          <w:szCs w:val="24"/>
        </w:rPr>
      </w:pPr>
      <w:r w:rsidRPr="00522EC8">
        <w:rPr>
          <w:rFonts w:ascii="Times New Roman" w:hAnsi="Times New Roman" w:cs="Times New Roman"/>
          <w:b/>
          <w:bCs/>
          <w:color w:val="000000" w:themeColor="text1"/>
          <w:sz w:val="24"/>
          <w:szCs w:val="24"/>
        </w:rPr>
        <w:t>ADMINISTRATION</w:t>
      </w:r>
      <w:bookmarkStart w:id="1" w:name="_Toc111198930"/>
    </w:p>
    <w:p w14:paraId="6D3BECD0" w14:textId="77777777" w:rsidR="004E795B" w:rsidRPr="00A113BA" w:rsidRDefault="004E795B" w:rsidP="004E795B">
      <w:pPr>
        <w:pStyle w:val="Heading3"/>
        <w:contextualSpacing/>
        <w:rPr>
          <w:rFonts w:ascii="Times New Roman" w:eastAsiaTheme="majorEastAsia" w:hAnsi="Times New Roman"/>
          <w:b w:val="0"/>
          <w:bCs w:val="0"/>
          <w:sz w:val="24"/>
          <w:szCs w:val="24"/>
        </w:rPr>
      </w:pPr>
      <w:r w:rsidRPr="00A113BA">
        <w:rPr>
          <w:rStyle w:val="Heading3Char"/>
          <w:rFonts w:ascii="Times New Roman" w:hAnsi="Times New Roman"/>
          <w:sz w:val="24"/>
          <w:szCs w:val="24"/>
          <w:u w:val="single"/>
        </w:rPr>
        <w:t>43.005 Title</w:t>
      </w:r>
      <w:bookmarkEnd w:id="1"/>
      <w:r w:rsidRPr="00A113BA">
        <w:rPr>
          <w:rFonts w:ascii="Times New Roman" w:eastAsiaTheme="majorEastAsia" w:hAnsi="Times New Roman"/>
          <w:b w:val="0"/>
          <w:bCs w:val="0"/>
          <w:sz w:val="24"/>
          <w:szCs w:val="24"/>
          <w:u w:val="single"/>
        </w:rPr>
        <w:t>.</w:t>
      </w:r>
      <w:r w:rsidRPr="00A113BA">
        <w:rPr>
          <w:rFonts w:ascii="Times New Roman" w:eastAsiaTheme="majorEastAsia" w:hAnsi="Times New Roman"/>
          <w:b w:val="0"/>
          <w:bCs w:val="0"/>
          <w:sz w:val="24"/>
          <w:szCs w:val="24"/>
        </w:rPr>
        <w:t xml:space="preserve"> This chapter may be cited as the Parking and Standing Vehicles section of the City of Adair Village City Code.  </w:t>
      </w:r>
    </w:p>
    <w:p w14:paraId="2EF8E2F9" w14:textId="77777777" w:rsidR="004E795B" w:rsidRPr="00A113BA" w:rsidRDefault="004E795B" w:rsidP="004E795B">
      <w:pPr>
        <w:widowControl w:val="0"/>
        <w:tabs>
          <w:tab w:val="left" w:pos="810"/>
          <w:tab w:val="left" w:pos="1080"/>
          <w:tab w:val="left" w:pos="1260"/>
          <w:tab w:val="left" w:pos="1800"/>
          <w:tab w:val="left" w:pos="2520"/>
          <w:tab w:val="left" w:pos="3240"/>
          <w:tab w:val="center" w:pos="5040"/>
          <w:tab w:val="right" w:pos="10080"/>
        </w:tabs>
        <w:contextualSpacing/>
        <w:rPr>
          <w:color w:val="000000" w:themeColor="text1"/>
        </w:rPr>
      </w:pPr>
    </w:p>
    <w:p w14:paraId="1D28243B" w14:textId="77777777" w:rsidR="004E795B" w:rsidRPr="00A113BA" w:rsidRDefault="004E795B" w:rsidP="004E795B">
      <w:pPr>
        <w:pStyle w:val="Heading3"/>
        <w:tabs>
          <w:tab w:val="left" w:pos="1260"/>
        </w:tabs>
        <w:spacing w:before="0"/>
        <w:contextualSpacing/>
        <w:rPr>
          <w:rFonts w:ascii="Times New Roman" w:eastAsiaTheme="majorEastAsia" w:hAnsi="Times New Roman"/>
          <w:b w:val="0"/>
          <w:bCs w:val="0"/>
          <w:color w:val="243F60" w:themeColor="accent1" w:themeShade="7F"/>
          <w:sz w:val="24"/>
          <w:szCs w:val="24"/>
        </w:rPr>
      </w:pPr>
      <w:bookmarkStart w:id="2" w:name="_Toc111198931"/>
      <w:r w:rsidRPr="00A113BA">
        <w:rPr>
          <w:rFonts w:ascii="Times New Roman" w:eastAsiaTheme="majorEastAsia" w:hAnsi="Times New Roman"/>
          <w:b w:val="0"/>
          <w:bCs w:val="0"/>
          <w:color w:val="000000" w:themeColor="text1"/>
          <w:sz w:val="24"/>
          <w:szCs w:val="24"/>
          <w:u w:val="single"/>
        </w:rPr>
        <w:t>43.010 Purpose and Scope</w:t>
      </w:r>
      <w:bookmarkEnd w:id="2"/>
      <w:r w:rsidRPr="00A113BA">
        <w:rPr>
          <w:rFonts w:ascii="Times New Roman" w:hAnsi="Times New Roman"/>
          <w:b w:val="0"/>
          <w:bCs w:val="0"/>
          <w:color w:val="000000" w:themeColor="text1"/>
          <w:sz w:val="24"/>
          <w:szCs w:val="24"/>
          <w:u w:val="single"/>
        </w:rPr>
        <w:t>.</w:t>
      </w:r>
      <w:r w:rsidRPr="00A113BA">
        <w:rPr>
          <w:rFonts w:ascii="Times New Roman" w:eastAsiaTheme="majorEastAsia" w:hAnsi="Times New Roman"/>
          <w:b w:val="0"/>
          <w:bCs w:val="0"/>
          <w:color w:val="000000" w:themeColor="text1"/>
          <w:sz w:val="24"/>
          <w:szCs w:val="24"/>
          <w:u w:val="single"/>
        </w:rPr>
        <w:t xml:space="preserve">  </w:t>
      </w:r>
    </w:p>
    <w:p w14:paraId="2802A0A2" w14:textId="77777777" w:rsidR="004E795B" w:rsidRPr="00A113BA" w:rsidRDefault="004E795B" w:rsidP="004E795B">
      <w:pPr>
        <w:pStyle w:val="ListParagraph"/>
        <w:numPr>
          <w:ilvl w:val="0"/>
          <w:numId w:val="37"/>
        </w:numPr>
        <w:spacing w:after="200" w:line="276" w:lineRule="auto"/>
      </w:pPr>
      <w:r w:rsidRPr="00A113BA">
        <w:rPr>
          <w:color w:val="000000" w:themeColor="text1"/>
        </w:rPr>
        <w:t>It is the purpose of this chapter to define conditions which exist that may prevent the free and easy flow of traffic and to provide a just, equitable, and practicable method to prohibit and abate these conditions within the boundaries of the City of Adair Village, Benton County, and State of Oregon.</w:t>
      </w:r>
    </w:p>
    <w:p w14:paraId="07D93F58" w14:textId="77777777" w:rsidR="004E795B" w:rsidRPr="00A113BA" w:rsidRDefault="004E795B" w:rsidP="004E795B">
      <w:pPr>
        <w:pStyle w:val="ListParagraph"/>
        <w:widowControl w:val="0"/>
        <w:numPr>
          <w:ilvl w:val="0"/>
          <w:numId w:val="37"/>
        </w:numPr>
        <w:tabs>
          <w:tab w:val="left" w:pos="1260"/>
          <w:tab w:val="left" w:pos="1800"/>
          <w:tab w:val="left" w:pos="2520"/>
          <w:tab w:val="left" w:pos="3240"/>
          <w:tab w:val="center" w:pos="5040"/>
          <w:tab w:val="right" w:pos="10080"/>
        </w:tabs>
        <w:overflowPunct w:val="0"/>
        <w:autoSpaceDE w:val="0"/>
        <w:autoSpaceDN w:val="0"/>
        <w:adjustRightInd w:val="0"/>
        <w:textAlignment w:val="baseline"/>
        <w:rPr>
          <w:color w:val="000000" w:themeColor="text1"/>
        </w:rPr>
      </w:pPr>
      <w:r w:rsidRPr="00A113BA">
        <w:rPr>
          <w:color w:val="000000" w:themeColor="text1"/>
        </w:rPr>
        <w:t xml:space="preserve">The open accumulation and apparent storage of an inoperable or discarded vehicles, trailers, and recreational vehicles is hereby found to create a condition tending to reduce the value of private property, to promote blight, deterioration, and unsightliness, to invite plundering, to create fire hazards, to constitute an attractive nuisance creating a hazard to the health and safety of minors citizens, to create a harborage for disease vectors such as, rodents and insects, and to be injurious to the health, safety and general welfare. Therefore, the presence of vehicles, trailers, and recreational vehicles, as described in the provisions below an inoperable vehicle or discarded vehicle on private or public property is hereby declared to constitute a public nuisance which may be abated in accordance with the provisions of this ordinance.  </w:t>
      </w:r>
    </w:p>
    <w:p w14:paraId="345FDA4D" w14:textId="77777777" w:rsidR="004E795B" w:rsidRPr="00A113BA" w:rsidRDefault="004E795B" w:rsidP="004E795B">
      <w:pPr>
        <w:tabs>
          <w:tab w:val="left" w:pos="1260"/>
        </w:tabs>
        <w:ind w:firstLine="720"/>
        <w:contextualSpacing/>
        <w:rPr>
          <w:color w:val="000000" w:themeColor="text1"/>
        </w:rPr>
      </w:pPr>
    </w:p>
    <w:p w14:paraId="5C4692D0" w14:textId="77777777" w:rsidR="004E795B" w:rsidRPr="00A113BA" w:rsidRDefault="004E795B" w:rsidP="004E795B">
      <w:pPr>
        <w:pStyle w:val="Heading3"/>
        <w:tabs>
          <w:tab w:val="left" w:pos="1260"/>
        </w:tabs>
        <w:spacing w:before="0"/>
        <w:contextualSpacing/>
        <w:rPr>
          <w:rFonts w:ascii="Times New Roman" w:eastAsiaTheme="majorEastAsia" w:hAnsi="Times New Roman"/>
          <w:b w:val="0"/>
          <w:bCs w:val="0"/>
          <w:color w:val="243F60" w:themeColor="accent1" w:themeShade="7F"/>
          <w:sz w:val="24"/>
          <w:szCs w:val="24"/>
        </w:rPr>
      </w:pPr>
      <w:bookmarkStart w:id="3" w:name="_Toc111198932"/>
      <w:r w:rsidRPr="00A113BA">
        <w:rPr>
          <w:rFonts w:ascii="Times New Roman" w:eastAsiaTheme="majorEastAsia" w:hAnsi="Times New Roman"/>
          <w:b w:val="0"/>
          <w:bCs w:val="0"/>
          <w:color w:val="000000" w:themeColor="text1"/>
          <w:sz w:val="24"/>
          <w:szCs w:val="24"/>
          <w:u w:val="single"/>
        </w:rPr>
        <w:t>43.015 General Authority</w:t>
      </w:r>
      <w:bookmarkEnd w:id="3"/>
      <w:r w:rsidRPr="00A113BA">
        <w:rPr>
          <w:rFonts w:ascii="Times New Roman" w:hAnsi="Times New Roman"/>
          <w:b w:val="0"/>
          <w:bCs w:val="0"/>
          <w:color w:val="000000" w:themeColor="text1"/>
          <w:sz w:val="24"/>
          <w:szCs w:val="24"/>
          <w:u w:val="single"/>
        </w:rPr>
        <w:t>.</w:t>
      </w:r>
    </w:p>
    <w:p w14:paraId="1A7B2369" w14:textId="1442ACCF" w:rsidR="004E795B" w:rsidRPr="00A113BA" w:rsidRDefault="004E795B" w:rsidP="004E795B">
      <w:pPr>
        <w:pStyle w:val="ListParagraph"/>
        <w:numPr>
          <w:ilvl w:val="0"/>
          <w:numId w:val="38"/>
        </w:numPr>
        <w:spacing w:after="200" w:line="276" w:lineRule="auto"/>
      </w:pPr>
      <w:r w:rsidRPr="00A113BA">
        <w:rPr>
          <w:color w:val="000000" w:themeColor="text1"/>
        </w:rPr>
        <w:t xml:space="preserve">The </w:t>
      </w:r>
      <w:r w:rsidR="00E85C71">
        <w:rPr>
          <w:color w:val="000000" w:themeColor="text1"/>
        </w:rPr>
        <w:t>c</w:t>
      </w:r>
      <w:r w:rsidRPr="00A113BA">
        <w:rPr>
          <w:color w:val="000000" w:themeColor="text1"/>
        </w:rPr>
        <w:t xml:space="preserve">hief of </w:t>
      </w:r>
      <w:r w:rsidR="00E85C71">
        <w:rPr>
          <w:color w:val="000000" w:themeColor="text1"/>
        </w:rPr>
        <w:t>p</w:t>
      </w:r>
      <w:r w:rsidRPr="00A113BA">
        <w:rPr>
          <w:color w:val="000000" w:themeColor="text1"/>
        </w:rPr>
        <w:t>olice</w:t>
      </w:r>
      <w:r w:rsidR="00E85C71">
        <w:rPr>
          <w:color w:val="000000" w:themeColor="text1"/>
        </w:rPr>
        <w:t xml:space="preserve"> or</w:t>
      </w:r>
      <w:r w:rsidRPr="00A113BA">
        <w:rPr>
          <w:color w:val="000000" w:themeColor="text1"/>
        </w:rPr>
        <w:t xml:space="preserve"> </w:t>
      </w:r>
      <w:r w:rsidR="00E85C71">
        <w:rPr>
          <w:color w:val="000000" w:themeColor="text1"/>
        </w:rPr>
        <w:t>c</w:t>
      </w:r>
      <w:r w:rsidRPr="00A113BA">
        <w:rPr>
          <w:color w:val="000000" w:themeColor="text1"/>
        </w:rPr>
        <w:t xml:space="preserve">ity </w:t>
      </w:r>
      <w:r w:rsidR="00E85C71">
        <w:rPr>
          <w:color w:val="000000" w:themeColor="text1"/>
        </w:rPr>
        <w:t>a</w:t>
      </w:r>
      <w:r w:rsidRPr="00A113BA">
        <w:rPr>
          <w:color w:val="000000" w:themeColor="text1"/>
        </w:rPr>
        <w:t xml:space="preserve">dministrator, upon consent and direction of the </w:t>
      </w:r>
      <w:r w:rsidR="00E85C71">
        <w:rPr>
          <w:color w:val="000000" w:themeColor="text1"/>
        </w:rPr>
        <w:t>c</w:t>
      </w:r>
      <w:r w:rsidRPr="00A113BA">
        <w:rPr>
          <w:color w:val="000000" w:themeColor="text1"/>
        </w:rPr>
        <w:t xml:space="preserve">ity </w:t>
      </w:r>
      <w:r w:rsidR="00E85C71">
        <w:rPr>
          <w:color w:val="000000" w:themeColor="text1"/>
        </w:rPr>
        <w:t>c</w:t>
      </w:r>
      <w:r w:rsidRPr="00A113BA">
        <w:rPr>
          <w:color w:val="000000" w:themeColor="text1"/>
        </w:rPr>
        <w:t>ouncil, is responsible for the administration, enforcement, and oversight of this Chapter of the City of Adair Village City Code, and to apply these provisions consistent with the general laws of the State of Oregon.</w:t>
      </w:r>
    </w:p>
    <w:p w14:paraId="010A3190" w14:textId="7910A6E7" w:rsidR="004E795B" w:rsidRPr="00A113BA" w:rsidRDefault="004E795B" w:rsidP="004E795B">
      <w:pPr>
        <w:pStyle w:val="ListParagraph"/>
        <w:numPr>
          <w:ilvl w:val="0"/>
          <w:numId w:val="38"/>
        </w:numPr>
        <w:tabs>
          <w:tab w:val="left" w:pos="1440"/>
        </w:tabs>
        <w:autoSpaceDE w:val="0"/>
        <w:autoSpaceDN w:val="0"/>
        <w:adjustRightInd w:val="0"/>
        <w:rPr>
          <w:color w:val="000000" w:themeColor="text1"/>
        </w:rPr>
      </w:pPr>
      <w:r w:rsidRPr="00A113BA">
        <w:rPr>
          <w:color w:val="000000" w:themeColor="text1"/>
        </w:rPr>
        <w:t xml:space="preserve">The </w:t>
      </w:r>
      <w:r w:rsidR="00E85C71">
        <w:rPr>
          <w:color w:val="000000" w:themeColor="text1"/>
        </w:rPr>
        <w:t>c</w:t>
      </w:r>
      <w:r w:rsidRPr="00A113BA">
        <w:rPr>
          <w:color w:val="000000" w:themeColor="text1"/>
        </w:rPr>
        <w:t xml:space="preserve">ity </w:t>
      </w:r>
      <w:r w:rsidR="00E85C71">
        <w:rPr>
          <w:color w:val="000000" w:themeColor="text1"/>
        </w:rPr>
        <w:t>c</w:t>
      </w:r>
      <w:r w:rsidRPr="00A113BA">
        <w:rPr>
          <w:color w:val="000000" w:themeColor="text1"/>
        </w:rPr>
        <w:t xml:space="preserve">ouncil may designate enforcement officers to assist the </w:t>
      </w:r>
      <w:r w:rsidR="00E85C71">
        <w:rPr>
          <w:color w:val="000000" w:themeColor="text1"/>
        </w:rPr>
        <w:t>c</w:t>
      </w:r>
      <w:r w:rsidRPr="00A113BA">
        <w:rPr>
          <w:color w:val="000000" w:themeColor="text1"/>
        </w:rPr>
        <w:t xml:space="preserve">hief of </w:t>
      </w:r>
      <w:r w:rsidR="00E85C71">
        <w:rPr>
          <w:color w:val="000000" w:themeColor="text1"/>
        </w:rPr>
        <w:t>p</w:t>
      </w:r>
      <w:r w:rsidRPr="00A113BA">
        <w:rPr>
          <w:color w:val="000000" w:themeColor="text1"/>
        </w:rPr>
        <w:t xml:space="preserve">olice </w:t>
      </w:r>
      <w:r w:rsidR="00E85C71">
        <w:rPr>
          <w:color w:val="000000" w:themeColor="text1"/>
        </w:rPr>
        <w:t>and/or c</w:t>
      </w:r>
      <w:r w:rsidRPr="00A113BA">
        <w:rPr>
          <w:color w:val="000000" w:themeColor="text1"/>
        </w:rPr>
        <w:t xml:space="preserve">ity </w:t>
      </w:r>
      <w:r w:rsidR="00E85C71">
        <w:rPr>
          <w:color w:val="000000" w:themeColor="text1"/>
        </w:rPr>
        <w:t>a</w:t>
      </w:r>
      <w:r w:rsidRPr="00A113BA">
        <w:rPr>
          <w:color w:val="000000" w:themeColor="text1"/>
        </w:rPr>
        <w:t>dministrator in enforcing this Chapter.</w:t>
      </w:r>
    </w:p>
    <w:p w14:paraId="7F1C208C" w14:textId="77777777" w:rsidR="004E795B" w:rsidRPr="00A113BA" w:rsidRDefault="004E795B" w:rsidP="004E795B">
      <w:pPr>
        <w:tabs>
          <w:tab w:val="left" w:pos="1440"/>
        </w:tabs>
        <w:autoSpaceDE w:val="0"/>
        <w:autoSpaceDN w:val="0"/>
        <w:adjustRightInd w:val="0"/>
        <w:ind w:left="1440" w:hanging="720"/>
        <w:contextualSpacing/>
        <w:rPr>
          <w:color w:val="000000" w:themeColor="text1"/>
        </w:rPr>
      </w:pPr>
    </w:p>
    <w:p w14:paraId="7519A6C0" w14:textId="77777777" w:rsidR="004E795B" w:rsidRPr="00A113BA" w:rsidRDefault="004E795B" w:rsidP="004E795B">
      <w:pPr>
        <w:tabs>
          <w:tab w:val="left" w:pos="1440"/>
        </w:tabs>
        <w:autoSpaceDE w:val="0"/>
        <w:autoSpaceDN w:val="0"/>
        <w:adjustRightInd w:val="0"/>
        <w:contextualSpacing/>
        <w:rPr>
          <w:color w:val="000000" w:themeColor="text1"/>
        </w:rPr>
      </w:pPr>
      <w:bookmarkStart w:id="4" w:name="_Toc111198933"/>
      <w:r w:rsidRPr="00A113BA">
        <w:rPr>
          <w:rFonts w:eastAsiaTheme="majorEastAsia"/>
          <w:color w:val="000000" w:themeColor="text1"/>
          <w:u w:val="single"/>
        </w:rPr>
        <w:t>43.020 Severability</w:t>
      </w:r>
      <w:bookmarkEnd w:id="4"/>
      <w:r w:rsidRPr="00A113BA">
        <w:rPr>
          <w:rFonts w:eastAsiaTheme="majorEastAsia"/>
          <w:color w:val="000000" w:themeColor="text1"/>
          <w:u w:val="single"/>
        </w:rPr>
        <w:t>.</w:t>
      </w:r>
      <w:r w:rsidRPr="00A113BA">
        <w:rPr>
          <w:color w:val="000000" w:themeColor="text1"/>
        </w:rPr>
        <w:t xml:space="preserve"> If any part or parts of this ordinance are for any reason held to be invalid, such decision shall not affect the validity of the remaining portions of this ordinance. </w:t>
      </w:r>
    </w:p>
    <w:p w14:paraId="741EFDEC" w14:textId="77777777" w:rsidR="004E795B" w:rsidRPr="00A113BA" w:rsidRDefault="004E795B" w:rsidP="004E795B">
      <w:pPr>
        <w:tabs>
          <w:tab w:val="left" w:pos="1260"/>
        </w:tabs>
        <w:autoSpaceDE w:val="0"/>
        <w:autoSpaceDN w:val="0"/>
        <w:adjustRightInd w:val="0"/>
        <w:contextualSpacing/>
        <w:rPr>
          <w:color w:val="000000" w:themeColor="text1"/>
        </w:rPr>
      </w:pPr>
    </w:p>
    <w:p w14:paraId="64002F68" w14:textId="77777777" w:rsidR="004E795B" w:rsidRPr="00A113BA" w:rsidRDefault="004E795B" w:rsidP="004E795B">
      <w:pPr>
        <w:pStyle w:val="Heading3"/>
        <w:tabs>
          <w:tab w:val="left" w:pos="1260"/>
        </w:tabs>
        <w:spacing w:before="0"/>
        <w:contextualSpacing/>
        <w:rPr>
          <w:rFonts w:ascii="Times New Roman" w:eastAsiaTheme="majorEastAsia" w:hAnsi="Times New Roman"/>
          <w:b w:val="0"/>
          <w:bCs w:val="0"/>
          <w:color w:val="243F60" w:themeColor="accent1" w:themeShade="7F"/>
          <w:sz w:val="24"/>
          <w:szCs w:val="24"/>
        </w:rPr>
      </w:pPr>
      <w:bookmarkStart w:id="5" w:name="_Toc111198935"/>
      <w:r w:rsidRPr="00A113BA">
        <w:rPr>
          <w:rFonts w:ascii="Times New Roman" w:eastAsiaTheme="majorEastAsia" w:hAnsi="Times New Roman"/>
          <w:b w:val="0"/>
          <w:bCs w:val="0"/>
          <w:color w:val="000000" w:themeColor="text1"/>
          <w:sz w:val="24"/>
          <w:szCs w:val="24"/>
          <w:u w:val="single"/>
        </w:rPr>
        <w:t>43.025 Definitions</w:t>
      </w:r>
      <w:bookmarkEnd w:id="5"/>
      <w:r w:rsidRPr="00A113BA">
        <w:rPr>
          <w:rFonts w:ascii="Times New Roman" w:hAnsi="Times New Roman"/>
          <w:b w:val="0"/>
          <w:bCs w:val="0"/>
          <w:color w:val="000000" w:themeColor="text1"/>
          <w:sz w:val="24"/>
          <w:szCs w:val="24"/>
          <w:u w:val="single"/>
        </w:rPr>
        <w:t>.</w:t>
      </w:r>
    </w:p>
    <w:p w14:paraId="76279F8A" w14:textId="77777777" w:rsidR="004E795B" w:rsidRPr="00A113BA" w:rsidRDefault="004E795B" w:rsidP="004E795B">
      <w:pPr>
        <w:pStyle w:val="ListParagraph"/>
        <w:numPr>
          <w:ilvl w:val="0"/>
          <w:numId w:val="39"/>
        </w:numPr>
        <w:spacing w:after="200" w:line="276" w:lineRule="auto"/>
        <w:rPr>
          <w:color w:val="000000" w:themeColor="text1"/>
        </w:rPr>
      </w:pPr>
      <w:r w:rsidRPr="00A113BA">
        <w:rPr>
          <w:color w:val="000000"/>
          <w:u w:val="single"/>
        </w:rPr>
        <w:t>Abandoned.</w:t>
      </w:r>
      <w:r w:rsidRPr="00A113BA">
        <w:rPr>
          <w:color w:val="000000"/>
        </w:rPr>
        <w:t xml:space="preserve"> means a vehicle left unoccupied and unclaimed; </w:t>
      </w:r>
      <w:r w:rsidRPr="00A113BA">
        <w:t xml:space="preserve">has out-of-date registration </w:t>
      </w:r>
      <w:r w:rsidRPr="00A113BA">
        <w:rPr>
          <w:color w:val="000000"/>
        </w:rPr>
        <w:t xml:space="preserve">or in such a damaged, disabled, or dismantled condition that the vehicle is inoperable. </w:t>
      </w:r>
    </w:p>
    <w:p w14:paraId="69206D83" w14:textId="77777777" w:rsidR="004E795B" w:rsidRPr="00A113BA" w:rsidRDefault="004E795B" w:rsidP="004E795B">
      <w:pPr>
        <w:pStyle w:val="ListParagraph"/>
        <w:numPr>
          <w:ilvl w:val="0"/>
          <w:numId w:val="39"/>
        </w:numPr>
        <w:spacing w:after="200" w:line="276" w:lineRule="auto"/>
        <w:rPr>
          <w:color w:val="000000" w:themeColor="text1"/>
        </w:rPr>
      </w:pPr>
      <w:r w:rsidRPr="00A113BA">
        <w:rPr>
          <w:color w:val="000000" w:themeColor="text1"/>
          <w:u w:val="single"/>
        </w:rPr>
        <w:lastRenderedPageBreak/>
        <w:t>Alley.</w:t>
      </w:r>
      <w:r w:rsidRPr="00A113BA">
        <w:rPr>
          <w:color w:val="000000" w:themeColor="text1"/>
        </w:rPr>
        <w:t xml:space="preserve">  As defined herein, a street through the middle of a block.</w:t>
      </w:r>
    </w:p>
    <w:p w14:paraId="1C162883" w14:textId="77777777" w:rsidR="004E795B" w:rsidRPr="00A113BA" w:rsidRDefault="004E795B" w:rsidP="004E795B">
      <w:pPr>
        <w:pStyle w:val="ListParagraph"/>
        <w:numPr>
          <w:ilvl w:val="0"/>
          <w:numId w:val="39"/>
        </w:numPr>
        <w:tabs>
          <w:tab w:val="left" w:pos="1440"/>
        </w:tabs>
      </w:pPr>
      <w:r w:rsidRPr="00A113BA">
        <w:rPr>
          <w:color w:val="000000" w:themeColor="text1"/>
          <w:u w:val="single"/>
        </w:rPr>
        <w:t>Bike lane.</w:t>
      </w:r>
      <w:r w:rsidRPr="00A113BA">
        <w:rPr>
          <w:color w:val="000000" w:themeColor="text1"/>
        </w:rPr>
        <w:t xml:space="preserve"> A lane of travel designed specifically for bicycles to travel upon.</w:t>
      </w:r>
    </w:p>
    <w:p w14:paraId="191CEEFA" w14:textId="77777777" w:rsidR="004E795B" w:rsidRPr="00A113BA" w:rsidRDefault="004E795B" w:rsidP="004E795B">
      <w:pPr>
        <w:pStyle w:val="ListParagraph"/>
        <w:numPr>
          <w:ilvl w:val="0"/>
          <w:numId w:val="39"/>
        </w:numPr>
        <w:spacing w:after="200" w:line="276" w:lineRule="auto"/>
      </w:pPr>
      <w:r w:rsidRPr="00A113BA">
        <w:rPr>
          <w:color w:val="000000" w:themeColor="text1"/>
          <w:u w:val="single"/>
        </w:rPr>
        <w:t>Bus stand.</w:t>
      </w:r>
      <w:r w:rsidRPr="00A113BA">
        <w:rPr>
          <w:color w:val="000000" w:themeColor="text1"/>
        </w:rPr>
        <w:t xml:space="preserve"> A fixed area in the roadway adjacent to the curb to be occupied exclusively by buses for layover in operating schedules or waiting for passengers.</w:t>
      </w:r>
    </w:p>
    <w:p w14:paraId="0608A7F1" w14:textId="77777777" w:rsidR="004E795B" w:rsidRPr="00A113BA" w:rsidRDefault="004E795B" w:rsidP="004E795B">
      <w:pPr>
        <w:pStyle w:val="ListParagraph"/>
        <w:numPr>
          <w:ilvl w:val="0"/>
          <w:numId w:val="39"/>
        </w:numPr>
        <w:spacing w:after="200" w:line="276" w:lineRule="auto"/>
      </w:pPr>
      <w:r w:rsidRPr="00A113BA">
        <w:rPr>
          <w:color w:val="000000" w:themeColor="text1"/>
          <w:u w:val="single"/>
        </w:rPr>
        <w:t>Commercial Vehicle.</w:t>
      </w:r>
      <w:r w:rsidRPr="00A113BA">
        <w:rPr>
          <w:color w:val="000000" w:themeColor="text1"/>
        </w:rPr>
        <w:t xml:space="preserve"> A general definition for a commercial vehicle is a vehicle that is used to transport people or property for profit.   A commercial motor vehicle is defined by the Oregon Vehicle Code as a vehicle that will be operating at a gross vehicle weight rating or combination weight over 26,000 pounds. The definition also includes vehicles designed to transport 16 or more persons and vehicles designed to transport hazardous materials regardless of weight. This definition excludes fire trucks, emergency vehicles, motor homes and recreational vehicles operated solely for personal use.</w:t>
      </w:r>
    </w:p>
    <w:p w14:paraId="151F8818" w14:textId="77777777" w:rsidR="004E795B" w:rsidRPr="00A113BA" w:rsidRDefault="004E795B" w:rsidP="004E795B">
      <w:pPr>
        <w:pStyle w:val="ListParagraph"/>
        <w:numPr>
          <w:ilvl w:val="0"/>
          <w:numId w:val="39"/>
        </w:numPr>
        <w:spacing w:after="200" w:line="276" w:lineRule="auto"/>
        <w:rPr>
          <w:color w:val="000000" w:themeColor="text1"/>
        </w:rPr>
      </w:pPr>
      <w:r w:rsidRPr="00A113BA">
        <w:rPr>
          <w:color w:val="000000" w:themeColor="text1"/>
          <w:u w:val="single"/>
        </w:rPr>
        <w:t>Curb.</w:t>
      </w:r>
      <w:r w:rsidRPr="00A113BA">
        <w:rPr>
          <w:color w:val="000000" w:themeColor="text1"/>
        </w:rPr>
        <w:t xml:space="preserve"> The extreme edge of the improved portion of the roadway. </w:t>
      </w:r>
    </w:p>
    <w:p w14:paraId="75B4B564" w14:textId="77777777" w:rsidR="004E795B" w:rsidRPr="00A113BA" w:rsidRDefault="004E795B" w:rsidP="004E795B">
      <w:pPr>
        <w:pStyle w:val="ListParagraph"/>
        <w:numPr>
          <w:ilvl w:val="0"/>
          <w:numId w:val="39"/>
        </w:numPr>
        <w:spacing w:after="200" w:line="276" w:lineRule="auto"/>
      </w:pPr>
      <w:r w:rsidRPr="00A113BA">
        <w:rPr>
          <w:color w:val="000000" w:themeColor="text1"/>
          <w:u w:val="single"/>
        </w:rPr>
        <w:t>Emergency vehicle.</w:t>
      </w:r>
      <w:r w:rsidRPr="00A113BA">
        <w:rPr>
          <w:color w:val="000000" w:themeColor="text1"/>
        </w:rPr>
        <w:t xml:space="preserve"> Any vehicle that is operated </w:t>
      </w:r>
      <w:proofErr w:type="gramStart"/>
      <w:r w:rsidRPr="00A113BA">
        <w:rPr>
          <w:color w:val="000000" w:themeColor="text1"/>
        </w:rPr>
        <w:t>during the course of</w:t>
      </w:r>
      <w:proofErr w:type="gramEnd"/>
      <w:r w:rsidRPr="00A113BA">
        <w:rPr>
          <w:color w:val="000000" w:themeColor="text1"/>
        </w:rPr>
        <w:t xml:space="preserve"> duty by a Police Officer, Reserve Police Officer, Code Enforcement Officer, Firefighter or Emergency Medical Technician.</w:t>
      </w:r>
    </w:p>
    <w:p w14:paraId="309FB1C5" w14:textId="77777777" w:rsidR="004E795B" w:rsidRPr="00A113BA" w:rsidRDefault="004E795B" w:rsidP="004E795B">
      <w:pPr>
        <w:pStyle w:val="ListParagraph"/>
        <w:numPr>
          <w:ilvl w:val="0"/>
          <w:numId w:val="39"/>
        </w:numPr>
        <w:spacing w:after="200" w:line="276" w:lineRule="auto"/>
      </w:pPr>
      <w:r w:rsidRPr="00A113BA">
        <w:rPr>
          <w:u w:val="single"/>
        </w:rPr>
        <w:t>Hazardous Vehicle.</w:t>
      </w:r>
      <w:r w:rsidRPr="00A113BA">
        <w:t xml:space="preserve"> Any vehicle left in a location or condition that constitutes an immediate and continuous hazard to the safety of persons using the streets or alleys of the city. For example, and not for limitation, the following are hazardous vehicles:</w:t>
      </w:r>
    </w:p>
    <w:p w14:paraId="79739087" w14:textId="77777777" w:rsidR="004E795B" w:rsidRPr="00A113BA" w:rsidRDefault="004E795B" w:rsidP="004E795B">
      <w:pPr>
        <w:pStyle w:val="ListParagraph"/>
        <w:numPr>
          <w:ilvl w:val="1"/>
          <w:numId w:val="39"/>
        </w:numPr>
        <w:spacing w:after="200" w:line="276" w:lineRule="auto"/>
      </w:pPr>
      <w:r w:rsidRPr="00A113BA">
        <w:t>Vehicles blocking public or private rights-of-way.</w:t>
      </w:r>
    </w:p>
    <w:p w14:paraId="617C9390" w14:textId="77777777" w:rsidR="004E795B" w:rsidRPr="00A113BA" w:rsidRDefault="004E795B" w:rsidP="004E795B">
      <w:pPr>
        <w:pStyle w:val="ListParagraph"/>
        <w:numPr>
          <w:ilvl w:val="1"/>
          <w:numId w:val="39"/>
        </w:numPr>
        <w:spacing w:after="200" w:line="276" w:lineRule="auto"/>
      </w:pPr>
      <w:r w:rsidRPr="00A113BA">
        <w:t>Vehicles leaking petroleum or other hazardous fluids.</w:t>
      </w:r>
    </w:p>
    <w:p w14:paraId="0335D35B" w14:textId="77777777" w:rsidR="004E795B" w:rsidRPr="00A113BA" w:rsidRDefault="004E795B" w:rsidP="004E795B">
      <w:pPr>
        <w:pStyle w:val="ListParagraph"/>
        <w:numPr>
          <w:ilvl w:val="1"/>
          <w:numId w:val="39"/>
        </w:numPr>
        <w:spacing w:after="200" w:line="276" w:lineRule="auto"/>
      </w:pPr>
      <w:r w:rsidRPr="00A113BA">
        <w:t>Vehicles blocking fire hydrants.</w:t>
      </w:r>
    </w:p>
    <w:p w14:paraId="42FA0DF2" w14:textId="77777777" w:rsidR="004E795B" w:rsidRPr="00A113BA" w:rsidRDefault="004E795B" w:rsidP="004E795B">
      <w:pPr>
        <w:pStyle w:val="ListParagraph"/>
        <w:numPr>
          <w:ilvl w:val="1"/>
          <w:numId w:val="39"/>
        </w:numPr>
        <w:spacing w:after="200" w:line="276" w:lineRule="auto"/>
      </w:pPr>
      <w:r w:rsidRPr="00A113BA">
        <w:t>Vehicles with broken glass/windows.</w:t>
      </w:r>
    </w:p>
    <w:p w14:paraId="0DF5C620" w14:textId="77777777" w:rsidR="004E795B" w:rsidRPr="00A113BA" w:rsidRDefault="004E795B" w:rsidP="004E795B">
      <w:pPr>
        <w:pStyle w:val="ListParagraph"/>
        <w:numPr>
          <w:ilvl w:val="0"/>
          <w:numId w:val="39"/>
        </w:numPr>
        <w:spacing w:after="200" w:line="276" w:lineRule="auto"/>
      </w:pPr>
      <w:r w:rsidRPr="00A113BA">
        <w:rPr>
          <w:color w:val="000000" w:themeColor="text1"/>
          <w:u w:val="single"/>
        </w:rPr>
        <w:t>Highway.</w:t>
      </w:r>
      <w:r w:rsidRPr="00A113BA">
        <w:rPr>
          <w:color w:val="000000" w:themeColor="text1"/>
        </w:rPr>
        <w:t xml:space="preserve"> Any surface that is designed as a lane for travel for vehicles that is open to the public.  Every public way, road, street, thoroughfare, and place, including bridges, viaducts, and other structures within the boundaries of this City, used, or intended for use of the </w:t>
      </w:r>
      <w:proofErr w:type="gramStart"/>
      <w:r w:rsidRPr="00A113BA">
        <w:rPr>
          <w:color w:val="000000" w:themeColor="text1"/>
        </w:rPr>
        <w:t>general public</w:t>
      </w:r>
      <w:proofErr w:type="gramEnd"/>
      <w:r w:rsidRPr="00A113BA">
        <w:rPr>
          <w:color w:val="000000" w:themeColor="text1"/>
        </w:rPr>
        <w:t xml:space="preserve"> for vehicles or vehicular traffic. (As per ORS 801.305)</w:t>
      </w:r>
    </w:p>
    <w:p w14:paraId="28BE6F80" w14:textId="77777777" w:rsidR="004E795B" w:rsidRPr="00A113BA" w:rsidRDefault="004E795B" w:rsidP="00A72304">
      <w:pPr>
        <w:pStyle w:val="ListParagraph"/>
        <w:numPr>
          <w:ilvl w:val="0"/>
          <w:numId w:val="39"/>
        </w:numPr>
        <w:tabs>
          <w:tab w:val="left" w:pos="810"/>
        </w:tabs>
        <w:spacing w:after="200" w:line="276" w:lineRule="auto"/>
      </w:pPr>
      <w:r w:rsidRPr="00A113BA">
        <w:rPr>
          <w:color w:val="000000" w:themeColor="text1"/>
          <w:u w:val="single"/>
        </w:rPr>
        <w:t>Loading zone.</w:t>
      </w:r>
      <w:r w:rsidRPr="00A113BA">
        <w:rPr>
          <w:color w:val="000000" w:themeColor="text1"/>
        </w:rPr>
        <w:t xml:space="preserve"> A space adjacent to a curb reserved for the exclusive use of vehicles during the loading or unloading of passengers or materials or freight.</w:t>
      </w:r>
    </w:p>
    <w:p w14:paraId="2CC84BFB" w14:textId="77777777" w:rsidR="004E795B" w:rsidRPr="00A113BA" w:rsidRDefault="004E795B" w:rsidP="00A72304">
      <w:pPr>
        <w:pStyle w:val="ListParagraph"/>
        <w:numPr>
          <w:ilvl w:val="0"/>
          <w:numId w:val="39"/>
        </w:numPr>
        <w:tabs>
          <w:tab w:val="left" w:pos="810"/>
        </w:tabs>
        <w:spacing w:after="200" w:line="276" w:lineRule="auto"/>
      </w:pPr>
      <w:r w:rsidRPr="00A113BA">
        <w:rPr>
          <w:color w:val="000000" w:themeColor="text1"/>
          <w:u w:val="single"/>
        </w:rPr>
        <w:t>Park or parking.</w:t>
      </w:r>
      <w:r w:rsidRPr="00A113BA">
        <w:rPr>
          <w:color w:val="000000" w:themeColor="text1"/>
        </w:rPr>
        <w:t xml:space="preserve"> The standing of a vehicle, whether occupied or not, except when a vehicle is temporarily standing for the purpose of and while engaged in loading or unloading of property or passengers.</w:t>
      </w:r>
    </w:p>
    <w:p w14:paraId="1B17A4CB" w14:textId="475B4209" w:rsidR="004E795B" w:rsidRPr="00A113BA" w:rsidRDefault="004E795B" w:rsidP="00A72304">
      <w:pPr>
        <w:pStyle w:val="ListParagraph"/>
        <w:numPr>
          <w:ilvl w:val="0"/>
          <w:numId w:val="39"/>
        </w:numPr>
        <w:tabs>
          <w:tab w:val="left" w:pos="810"/>
        </w:tabs>
        <w:spacing w:after="200" w:line="276" w:lineRule="auto"/>
      </w:pPr>
      <w:r w:rsidRPr="00A113BA">
        <w:rPr>
          <w:color w:val="000000" w:themeColor="text1"/>
          <w:u w:val="single"/>
        </w:rPr>
        <w:t>Pedestrian.</w:t>
      </w:r>
      <w:r w:rsidRPr="00A113BA">
        <w:rPr>
          <w:color w:val="000000" w:themeColor="text1"/>
        </w:rPr>
        <w:t xml:space="preserve"> Any person afoot.</w:t>
      </w:r>
    </w:p>
    <w:p w14:paraId="7519B398" w14:textId="77777777" w:rsidR="004E795B" w:rsidRPr="00A113BA" w:rsidRDefault="004E795B" w:rsidP="004E795B">
      <w:pPr>
        <w:pStyle w:val="ListParagraph"/>
        <w:numPr>
          <w:ilvl w:val="0"/>
          <w:numId w:val="39"/>
        </w:numPr>
        <w:tabs>
          <w:tab w:val="left" w:pos="810"/>
        </w:tabs>
        <w:spacing w:after="200" w:line="276" w:lineRule="auto"/>
        <w:rPr>
          <w:color w:val="000000" w:themeColor="text1"/>
        </w:rPr>
      </w:pPr>
      <w:r w:rsidRPr="00A113BA">
        <w:rPr>
          <w:color w:val="000000" w:themeColor="text1"/>
          <w:u w:val="single"/>
        </w:rPr>
        <w:t>Person.</w:t>
      </w:r>
      <w:r w:rsidRPr="00A113BA">
        <w:rPr>
          <w:color w:val="000000" w:themeColor="text1"/>
        </w:rPr>
        <w:t xml:space="preserve"> Every natural person, firm, partnership, association, or corporation. </w:t>
      </w:r>
    </w:p>
    <w:p w14:paraId="760BC2BB" w14:textId="77777777" w:rsidR="004E795B" w:rsidRPr="00A113BA" w:rsidRDefault="004E795B" w:rsidP="004E795B">
      <w:pPr>
        <w:pStyle w:val="ListParagraph"/>
        <w:numPr>
          <w:ilvl w:val="0"/>
          <w:numId w:val="39"/>
        </w:numPr>
        <w:tabs>
          <w:tab w:val="left" w:pos="810"/>
          <w:tab w:val="left" w:pos="1080"/>
        </w:tabs>
        <w:rPr>
          <w:color w:val="000000" w:themeColor="text1"/>
        </w:rPr>
      </w:pPr>
      <w:r w:rsidRPr="00A113BA">
        <w:rPr>
          <w:color w:val="000000" w:themeColor="text1"/>
          <w:u w:val="single"/>
        </w:rPr>
        <w:t>Oversized vehicle.</w:t>
      </w:r>
      <w:r w:rsidRPr="00A113BA">
        <w:rPr>
          <w:color w:val="000000" w:themeColor="text1"/>
        </w:rPr>
        <w:t xml:space="preserve"> Any truck other than a pickup truck, any bus, any motor home, any vehicle to which a camper is attached, any combination of vehicles with an overall length of twenty-three (23) feet, or any vehicle exceeding seven (7) feet in width.</w:t>
      </w:r>
    </w:p>
    <w:p w14:paraId="3C3A6B28" w14:textId="77777777" w:rsidR="004E795B" w:rsidRPr="00A113BA" w:rsidRDefault="004E795B" w:rsidP="00A72304">
      <w:pPr>
        <w:pStyle w:val="ListParagraph"/>
        <w:numPr>
          <w:ilvl w:val="0"/>
          <w:numId w:val="39"/>
        </w:numPr>
        <w:tabs>
          <w:tab w:val="left" w:pos="810"/>
        </w:tabs>
        <w:spacing w:after="200" w:line="276" w:lineRule="auto"/>
      </w:pPr>
      <w:r w:rsidRPr="00A113BA">
        <w:rPr>
          <w:color w:val="000000" w:themeColor="text1"/>
          <w:u w:val="single"/>
        </w:rPr>
        <w:t>Skates.</w:t>
      </w:r>
      <w:r w:rsidRPr="00A113BA">
        <w:rPr>
          <w:color w:val="000000" w:themeColor="text1"/>
        </w:rPr>
        <w:t xml:space="preserve"> Includes roller skates, in-line roller skates, blades, skateboards, scooters, coasters, roller skis or any similar device that is used as a means of transportation.</w:t>
      </w:r>
    </w:p>
    <w:p w14:paraId="282DB4AD" w14:textId="77777777" w:rsidR="004E795B" w:rsidRPr="00A113BA" w:rsidRDefault="004E795B" w:rsidP="00A72304">
      <w:pPr>
        <w:pStyle w:val="ListParagraph"/>
        <w:numPr>
          <w:ilvl w:val="0"/>
          <w:numId w:val="39"/>
        </w:numPr>
        <w:tabs>
          <w:tab w:val="left" w:pos="810"/>
        </w:tabs>
        <w:spacing w:after="200" w:line="276" w:lineRule="auto"/>
      </w:pPr>
      <w:r w:rsidRPr="00A113BA">
        <w:rPr>
          <w:color w:val="000000" w:themeColor="text1"/>
          <w:u w:val="single"/>
        </w:rPr>
        <w:t>Skate operation.</w:t>
      </w:r>
      <w:r w:rsidRPr="00A113BA">
        <w:rPr>
          <w:color w:val="000000" w:themeColor="text1"/>
        </w:rPr>
        <w:t xml:space="preserve"> The act of propelling skates by means other than carrying them.</w:t>
      </w:r>
    </w:p>
    <w:p w14:paraId="7C790DD6" w14:textId="77777777" w:rsidR="004E795B" w:rsidRPr="00A113BA" w:rsidRDefault="004E795B" w:rsidP="00A72304">
      <w:pPr>
        <w:pStyle w:val="ListParagraph"/>
        <w:numPr>
          <w:ilvl w:val="0"/>
          <w:numId w:val="39"/>
        </w:numPr>
        <w:tabs>
          <w:tab w:val="left" w:pos="810"/>
        </w:tabs>
        <w:spacing w:after="200" w:line="276" w:lineRule="auto"/>
      </w:pPr>
      <w:r w:rsidRPr="00A113BA">
        <w:rPr>
          <w:color w:val="000000" w:themeColor="text1"/>
          <w:u w:val="single"/>
        </w:rPr>
        <w:lastRenderedPageBreak/>
        <w:t>Traffic lane or roadway.</w:t>
      </w:r>
      <w:r w:rsidRPr="00A113BA">
        <w:rPr>
          <w:color w:val="000000" w:themeColor="text1"/>
        </w:rPr>
        <w:t xml:space="preserve"> That portion of the roadway used for the movement of a single line of vehicles.  That portion of a highway that is improved, designed, or ordinarily used for vehicular travel, exclusive of the shoulder. (As per ORS 801.450)</w:t>
      </w:r>
    </w:p>
    <w:p w14:paraId="4B14C566" w14:textId="77777777" w:rsidR="004E795B" w:rsidRPr="00A113BA" w:rsidRDefault="004E795B" w:rsidP="004E795B">
      <w:pPr>
        <w:pStyle w:val="ListParagraph"/>
        <w:numPr>
          <w:ilvl w:val="0"/>
          <w:numId w:val="39"/>
        </w:numPr>
        <w:tabs>
          <w:tab w:val="left" w:pos="810"/>
        </w:tabs>
        <w:spacing w:after="200" w:line="276" w:lineRule="auto"/>
        <w:rPr>
          <w:color w:val="000000" w:themeColor="text1"/>
        </w:rPr>
      </w:pPr>
      <w:r w:rsidRPr="00A113BA">
        <w:rPr>
          <w:color w:val="000000" w:themeColor="text1"/>
          <w:u w:val="single"/>
        </w:rPr>
        <w:t>Truck trailer.</w:t>
      </w:r>
      <w:r w:rsidRPr="00A113BA">
        <w:rPr>
          <w:color w:val="000000" w:themeColor="text1"/>
        </w:rPr>
        <w:t xml:space="preserve"> Any trailer designed and used primarily for carrying loads other than passengers whether designed as a balance trailer, pole trailer, semitrailer, or self-supporting trailer, as this term is defined in the Oregon Vehicle Code.</w:t>
      </w:r>
    </w:p>
    <w:p w14:paraId="76E5C13A" w14:textId="77777777" w:rsidR="004E795B" w:rsidRPr="00A113BA" w:rsidRDefault="004E795B" w:rsidP="00A72304">
      <w:pPr>
        <w:pStyle w:val="ListParagraph"/>
        <w:numPr>
          <w:ilvl w:val="0"/>
          <w:numId w:val="39"/>
        </w:numPr>
        <w:tabs>
          <w:tab w:val="left" w:pos="810"/>
        </w:tabs>
        <w:spacing w:after="200" w:line="276" w:lineRule="auto"/>
      </w:pPr>
      <w:r w:rsidRPr="00A113BA">
        <w:t xml:space="preserve"> </w:t>
      </w:r>
      <w:r w:rsidRPr="00A113BA">
        <w:rPr>
          <w:u w:val="single"/>
        </w:rPr>
        <w:t>Vehicle.</w:t>
      </w:r>
      <w:r w:rsidRPr="00A113BA">
        <w:t xml:space="preserve"> Every device in, upon, or by which a person or property is or may be transported or drawn upon a public highway, except </w:t>
      </w:r>
      <w:proofErr w:type="gramStart"/>
      <w:r w:rsidRPr="00A113BA">
        <w:t>devises</w:t>
      </w:r>
      <w:proofErr w:type="gramEnd"/>
      <w:r w:rsidRPr="00A113BA">
        <w:t xml:space="preserve"> moved exclusively by human power or used exclusively upon stationary rails or tracks.</w:t>
      </w:r>
    </w:p>
    <w:p w14:paraId="6732D2D7" w14:textId="77777777" w:rsidR="004E795B" w:rsidRPr="00A113BA" w:rsidRDefault="004E795B" w:rsidP="004E795B">
      <w:pPr>
        <w:tabs>
          <w:tab w:val="left" w:pos="810"/>
          <w:tab w:val="left" w:pos="1260"/>
        </w:tabs>
        <w:contextualSpacing/>
        <w:rPr>
          <w:color w:val="000000" w:themeColor="text1"/>
        </w:rPr>
      </w:pPr>
      <w:bookmarkStart w:id="6" w:name="_Toc111198936"/>
      <w:r w:rsidRPr="00A113BA">
        <w:rPr>
          <w:rStyle w:val="Heading3Char"/>
          <w:rFonts w:ascii="Times New Roman" w:hAnsi="Times New Roman"/>
          <w:b w:val="0"/>
          <w:bCs w:val="0"/>
          <w:color w:val="000000" w:themeColor="text1"/>
          <w:sz w:val="24"/>
          <w:szCs w:val="24"/>
          <w:u w:val="single"/>
        </w:rPr>
        <w:t>43.030 Emergency Vehicle Exemption</w:t>
      </w:r>
      <w:bookmarkEnd w:id="6"/>
      <w:r w:rsidRPr="00A113BA">
        <w:rPr>
          <w:rStyle w:val="Heading1Char"/>
          <w:rFonts w:ascii="Times New Roman" w:hAnsi="Times New Roman"/>
          <w:b w:val="0"/>
          <w:bCs w:val="0"/>
          <w:color w:val="000000" w:themeColor="text1"/>
          <w:sz w:val="24"/>
          <w:szCs w:val="24"/>
          <w:u w:val="single"/>
        </w:rPr>
        <w:t>.</w:t>
      </w:r>
    </w:p>
    <w:p w14:paraId="23CF7D37" w14:textId="77777777" w:rsidR="004E795B" w:rsidRPr="00A113BA" w:rsidRDefault="004E795B" w:rsidP="004E795B">
      <w:pPr>
        <w:tabs>
          <w:tab w:val="left" w:pos="720"/>
          <w:tab w:val="left" w:pos="810"/>
          <w:tab w:val="left" w:pos="900"/>
        </w:tabs>
        <w:ind w:left="810" w:hanging="360"/>
        <w:contextualSpacing/>
        <w:rPr>
          <w:color w:val="000000" w:themeColor="text1"/>
        </w:rPr>
      </w:pPr>
      <w:r w:rsidRPr="00A113BA">
        <w:rPr>
          <w:color w:val="000000" w:themeColor="text1"/>
        </w:rPr>
        <w:t xml:space="preserve">(1) Emergency vehicles are hereby exempt from the rules established </w:t>
      </w:r>
      <w:proofErr w:type="gramStart"/>
      <w:r w:rsidRPr="00A113BA">
        <w:rPr>
          <w:color w:val="000000" w:themeColor="text1"/>
        </w:rPr>
        <w:t>from</w:t>
      </w:r>
      <w:proofErr w:type="gramEnd"/>
      <w:r w:rsidRPr="00A113BA">
        <w:rPr>
          <w:color w:val="000000" w:themeColor="text1"/>
        </w:rPr>
        <w:t xml:space="preserve"> this chapter when responding to an emergency.</w:t>
      </w:r>
    </w:p>
    <w:p w14:paraId="6A036B2A" w14:textId="694E50AD" w:rsidR="004E795B" w:rsidRPr="00A113BA" w:rsidRDefault="004E795B" w:rsidP="004E795B">
      <w:pPr>
        <w:tabs>
          <w:tab w:val="left" w:pos="720"/>
          <w:tab w:val="left" w:pos="810"/>
          <w:tab w:val="left" w:pos="900"/>
        </w:tabs>
        <w:ind w:left="810" w:hanging="360"/>
        <w:contextualSpacing/>
        <w:rPr>
          <w:color w:val="000000" w:themeColor="text1"/>
        </w:rPr>
      </w:pPr>
      <w:r w:rsidRPr="00A113BA">
        <w:rPr>
          <w:color w:val="000000" w:themeColor="text1"/>
        </w:rPr>
        <w:t xml:space="preserve">(2) Not withstanding from subsection </w:t>
      </w:r>
      <w:r w:rsidR="00147ED0">
        <w:rPr>
          <w:color w:val="000000" w:themeColor="text1"/>
        </w:rPr>
        <w:t xml:space="preserve">one </w:t>
      </w:r>
      <w:r w:rsidRPr="00A113BA">
        <w:rPr>
          <w:color w:val="000000" w:themeColor="text1"/>
        </w:rPr>
        <w:t>(1), when an emergency vehicle is standing at an emergency scene and is parked in a manner that may be potentially hazardous to pedestrians or other drivers, the operator of an emergency vehicle shall activate a visual warning device.</w:t>
      </w:r>
    </w:p>
    <w:p w14:paraId="20330F57" w14:textId="77777777" w:rsidR="004E795B" w:rsidRPr="00522EC8" w:rsidRDefault="004E795B" w:rsidP="004E795B">
      <w:pPr>
        <w:tabs>
          <w:tab w:val="left" w:pos="720"/>
          <w:tab w:val="left" w:pos="810"/>
          <w:tab w:val="left" w:pos="900"/>
          <w:tab w:val="left" w:pos="1260"/>
        </w:tabs>
        <w:ind w:left="1080" w:hanging="630"/>
        <w:contextualSpacing/>
        <w:rPr>
          <w:b/>
          <w:bCs/>
          <w:color w:val="000000" w:themeColor="text1"/>
        </w:rPr>
      </w:pPr>
    </w:p>
    <w:p w14:paraId="70D24519" w14:textId="49DD0DF9" w:rsidR="004E795B" w:rsidRPr="00522EC8" w:rsidRDefault="004E795B" w:rsidP="00522EC8">
      <w:pPr>
        <w:pStyle w:val="Heading2"/>
        <w:tabs>
          <w:tab w:val="left" w:pos="1260"/>
        </w:tabs>
        <w:spacing w:before="0" w:line="240" w:lineRule="auto"/>
        <w:contextualSpacing/>
        <w:jc w:val="center"/>
        <w:rPr>
          <w:rStyle w:val="Heading3Char"/>
          <w:rFonts w:ascii="Times New Roman" w:hAnsi="Times New Roman" w:cs="Times New Roman"/>
          <w:color w:val="000000" w:themeColor="text1"/>
          <w:sz w:val="24"/>
          <w:szCs w:val="24"/>
        </w:rPr>
      </w:pPr>
      <w:bookmarkStart w:id="7" w:name="_Toc111198937"/>
      <w:r w:rsidRPr="00522EC8">
        <w:rPr>
          <w:rFonts w:ascii="Times New Roman" w:hAnsi="Times New Roman" w:cs="Times New Roman"/>
          <w:b/>
          <w:bCs/>
          <w:color w:val="000000" w:themeColor="text1"/>
          <w:sz w:val="24"/>
          <w:szCs w:val="24"/>
        </w:rPr>
        <w:t>PARKING AND TRAFFIC OFFENSES</w:t>
      </w:r>
      <w:bookmarkStart w:id="8" w:name="_Toc111198938"/>
      <w:bookmarkEnd w:id="7"/>
    </w:p>
    <w:p w14:paraId="4DB1D681" w14:textId="77777777" w:rsidR="004E795B" w:rsidRPr="00A113BA" w:rsidRDefault="004E795B" w:rsidP="004E795B">
      <w:pPr>
        <w:pStyle w:val="Heading3"/>
        <w:contextualSpacing/>
        <w:rPr>
          <w:rFonts w:ascii="Times New Roman" w:eastAsiaTheme="majorEastAsia" w:hAnsi="Times New Roman"/>
          <w:b w:val="0"/>
          <w:bCs w:val="0"/>
          <w:color w:val="243F60" w:themeColor="accent1" w:themeShade="7F"/>
          <w:sz w:val="24"/>
          <w:szCs w:val="24"/>
          <w:lang w:val="en"/>
        </w:rPr>
      </w:pPr>
      <w:r w:rsidRPr="00A113BA">
        <w:rPr>
          <w:rStyle w:val="Heading3Char"/>
          <w:rFonts w:ascii="Times New Roman" w:hAnsi="Times New Roman"/>
          <w:color w:val="000000" w:themeColor="text1"/>
          <w:sz w:val="24"/>
          <w:szCs w:val="24"/>
          <w:u w:val="single"/>
        </w:rPr>
        <w:t>43.105 Adoption of State Laws</w:t>
      </w:r>
      <w:bookmarkEnd w:id="8"/>
      <w:r w:rsidRPr="00A113BA">
        <w:rPr>
          <w:rStyle w:val="Heading3Char"/>
          <w:rFonts w:ascii="Times New Roman" w:hAnsi="Times New Roman"/>
          <w:color w:val="000000" w:themeColor="text1"/>
          <w:sz w:val="24"/>
          <w:szCs w:val="24"/>
          <w:u w:val="single"/>
        </w:rPr>
        <w:t>.</w:t>
      </w:r>
      <w:r w:rsidRPr="00A113BA">
        <w:rPr>
          <w:rStyle w:val="Heading3Char"/>
          <w:rFonts w:ascii="Times New Roman" w:hAnsi="Times New Roman"/>
          <w:color w:val="000000" w:themeColor="text1"/>
          <w:sz w:val="24"/>
          <w:szCs w:val="24"/>
        </w:rPr>
        <w:t xml:space="preserve"> </w:t>
      </w:r>
      <w:r w:rsidRPr="00A113BA">
        <w:rPr>
          <w:rFonts w:ascii="Times New Roman" w:hAnsi="Times New Roman"/>
          <w:b w:val="0"/>
          <w:bCs w:val="0"/>
          <w:color w:val="000000" w:themeColor="text1"/>
          <w:sz w:val="24"/>
          <w:szCs w:val="24"/>
        </w:rPr>
        <w:t>Parking and traffic offenses as defined by the Oregon Vehicle Code are hereby adopted and are punishable in accordance with provisions set in the city code.</w:t>
      </w:r>
      <w:r w:rsidRPr="00A113BA">
        <w:rPr>
          <w:rFonts w:ascii="Times New Roman" w:hAnsi="Times New Roman"/>
          <w:b w:val="0"/>
          <w:bCs w:val="0"/>
          <w:color w:val="000000" w:themeColor="text1"/>
          <w:sz w:val="24"/>
          <w:szCs w:val="24"/>
          <w:lang w:val="en"/>
        </w:rPr>
        <w:t xml:space="preserve"> This sub-section establishes places where stopping, standing and parking a </w:t>
      </w:r>
      <w:hyperlink r:id="rId8" w:history="1">
        <w:r w:rsidRPr="00A113BA">
          <w:rPr>
            <w:rFonts w:ascii="Times New Roman" w:hAnsi="Times New Roman"/>
            <w:b w:val="0"/>
            <w:bCs w:val="0"/>
            <w:color w:val="000000" w:themeColor="text1"/>
            <w:sz w:val="24"/>
            <w:szCs w:val="24"/>
            <w:lang w:val="en"/>
          </w:rPr>
          <w:t>vehicle</w:t>
        </w:r>
      </w:hyperlink>
      <w:r w:rsidRPr="00A113BA">
        <w:rPr>
          <w:rFonts w:ascii="Times New Roman" w:hAnsi="Times New Roman"/>
          <w:b w:val="0"/>
          <w:bCs w:val="0"/>
          <w:color w:val="000000" w:themeColor="text1"/>
          <w:sz w:val="24"/>
          <w:szCs w:val="24"/>
          <w:lang w:val="en"/>
        </w:rPr>
        <w:t xml:space="preserve"> are prohibited for purposes of the penalties under ORS </w:t>
      </w:r>
      <w:hyperlink r:id="rId9" w:history="1">
        <w:r w:rsidRPr="00A113BA">
          <w:rPr>
            <w:rFonts w:ascii="Times New Roman" w:hAnsi="Times New Roman"/>
            <w:b w:val="0"/>
            <w:bCs w:val="0"/>
            <w:color w:val="000000" w:themeColor="text1"/>
            <w:sz w:val="24"/>
            <w:szCs w:val="24"/>
            <w:lang w:val="en"/>
          </w:rPr>
          <w:t>811.555 (Illegal stopping, standing or parking)</w:t>
        </w:r>
      </w:hyperlink>
      <w:r w:rsidRPr="00A113BA">
        <w:rPr>
          <w:rFonts w:ascii="Times New Roman" w:hAnsi="Times New Roman"/>
          <w:b w:val="0"/>
          <w:bCs w:val="0"/>
          <w:color w:val="000000" w:themeColor="text1"/>
          <w:sz w:val="24"/>
          <w:szCs w:val="24"/>
          <w:lang w:val="en"/>
        </w:rPr>
        <w:t xml:space="preserve">. Except as provided under an exemption in ORS </w:t>
      </w:r>
      <w:hyperlink r:id="rId10" w:history="1">
        <w:r w:rsidRPr="00A113BA">
          <w:rPr>
            <w:rFonts w:ascii="Times New Roman" w:hAnsi="Times New Roman"/>
            <w:b w:val="0"/>
            <w:bCs w:val="0"/>
            <w:color w:val="000000" w:themeColor="text1"/>
            <w:sz w:val="24"/>
            <w:szCs w:val="24"/>
            <w:lang w:val="en"/>
          </w:rPr>
          <w:t>811.560 (Exemptions from prohibitions on stopping, standing or parking)</w:t>
        </w:r>
      </w:hyperlink>
      <w:r w:rsidRPr="00A113BA">
        <w:rPr>
          <w:rFonts w:ascii="Times New Roman" w:hAnsi="Times New Roman"/>
          <w:b w:val="0"/>
          <w:bCs w:val="0"/>
          <w:color w:val="000000" w:themeColor="text1"/>
          <w:sz w:val="24"/>
          <w:szCs w:val="24"/>
          <w:lang w:val="en"/>
        </w:rPr>
        <w:t xml:space="preserve">, a person is in </w:t>
      </w:r>
      <w:hyperlink r:id="rId11" w:history="1">
        <w:r w:rsidRPr="00A113BA">
          <w:rPr>
            <w:rFonts w:ascii="Times New Roman" w:hAnsi="Times New Roman"/>
            <w:b w:val="0"/>
            <w:bCs w:val="0"/>
            <w:color w:val="000000" w:themeColor="text1"/>
            <w:sz w:val="24"/>
            <w:szCs w:val="24"/>
            <w:lang w:val="en"/>
          </w:rPr>
          <w:t>violation</w:t>
        </w:r>
      </w:hyperlink>
      <w:r w:rsidRPr="00A113BA">
        <w:rPr>
          <w:rFonts w:ascii="Times New Roman" w:hAnsi="Times New Roman"/>
          <w:b w:val="0"/>
          <w:bCs w:val="0"/>
          <w:color w:val="000000" w:themeColor="text1"/>
          <w:sz w:val="24"/>
          <w:szCs w:val="24"/>
          <w:lang w:val="en"/>
        </w:rPr>
        <w:t xml:space="preserve"> of ORS </w:t>
      </w:r>
      <w:hyperlink r:id="rId12" w:history="1">
        <w:r w:rsidRPr="00A113BA">
          <w:rPr>
            <w:rFonts w:ascii="Times New Roman" w:hAnsi="Times New Roman"/>
            <w:b w:val="0"/>
            <w:bCs w:val="0"/>
            <w:color w:val="000000" w:themeColor="text1"/>
            <w:sz w:val="24"/>
            <w:szCs w:val="24"/>
            <w:lang w:val="en"/>
          </w:rPr>
          <w:t>811.555 (Illegal stopping, standing, or parking)</w:t>
        </w:r>
      </w:hyperlink>
      <w:r w:rsidRPr="00A113BA">
        <w:rPr>
          <w:rFonts w:ascii="Times New Roman" w:hAnsi="Times New Roman"/>
          <w:b w:val="0"/>
          <w:bCs w:val="0"/>
          <w:color w:val="000000" w:themeColor="text1"/>
          <w:sz w:val="24"/>
          <w:szCs w:val="24"/>
          <w:lang w:val="en"/>
        </w:rPr>
        <w:t xml:space="preserve"> if a person parks, stops or leaves standing a vehicle in any of the following places:</w:t>
      </w:r>
    </w:p>
    <w:p w14:paraId="3A7EE79C"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(1) Upon a roadway outside a business district or residence district, whether attended or unattended, when it is practicable to stop, park or leave the vehicle standing off the roadway. Exemptions under ORS </w:t>
      </w:r>
      <w:hyperlink r:id="rId13" w:history="1">
        <w:r w:rsidRPr="00A113BA">
          <w:rPr>
            <w:color w:val="000000" w:themeColor="text1"/>
            <w:lang w:val="en"/>
          </w:rPr>
          <w:t>811.560 (Exemptions from prohibitions on stopping, standing, or parking)</w:t>
        </w:r>
      </w:hyperlink>
      <w:r w:rsidRPr="00A113BA">
        <w:rPr>
          <w:color w:val="000000" w:themeColor="text1"/>
          <w:lang w:val="en"/>
        </w:rPr>
        <w:t xml:space="preserve"> (1), (7) and (9) are applicable to this subsection.</w:t>
      </w:r>
    </w:p>
    <w:p w14:paraId="31880FDC"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(2) On a shoulder, whether attended or unattended, unless a </w:t>
      </w:r>
      <w:hyperlink r:id="rId14" w:history="1">
        <w:r w:rsidRPr="00A113BA">
          <w:rPr>
            <w:color w:val="000000" w:themeColor="text1"/>
            <w:lang w:val="en"/>
          </w:rPr>
          <w:t>clear</w:t>
        </w:r>
      </w:hyperlink>
      <w:r w:rsidRPr="00A113BA">
        <w:rPr>
          <w:color w:val="000000" w:themeColor="text1"/>
          <w:lang w:val="en"/>
        </w:rPr>
        <w:t xml:space="preserve"> and unobstructed width of the roadway opposite the standing vehicle is left for the passage of other </w:t>
      </w:r>
      <w:hyperlink r:id="rId15" w:history="1">
        <w:r w:rsidRPr="00A113BA">
          <w:rPr>
            <w:color w:val="000000" w:themeColor="text1"/>
            <w:lang w:val="en"/>
          </w:rPr>
          <w:t>vehicles</w:t>
        </w:r>
      </w:hyperlink>
      <w:r w:rsidRPr="00A113BA">
        <w:rPr>
          <w:color w:val="000000" w:themeColor="text1"/>
          <w:lang w:val="en"/>
        </w:rPr>
        <w:t xml:space="preserve"> and the standing vehicle is visible from a distance of 200 feet in each direction upon the roadway or the person, at least 200 feet in each direction upon the roadway, warns approaching motorists of the standing vehicle by use of flaggers, flags, signs or other signals. Exemptions under ORS </w:t>
      </w:r>
      <w:hyperlink r:id="rId16" w:history="1">
        <w:r w:rsidRPr="00A113BA">
          <w:rPr>
            <w:color w:val="000000" w:themeColor="text1"/>
            <w:lang w:val="en"/>
          </w:rPr>
          <w:t>811.560 (Exemptions from prohibitions on stopping, standing, or parking)</w:t>
        </w:r>
      </w:hyperlink>
      <w:r w:rsidRPr="00A113BA">
        <w:rPr>
          <w:color w:val="000000" w:themeColor="text1"/>
          <w:lang w:val="en"/>
        </w:rPr>
        <w:t xml:space="preserve"> (9) are applicable to this subsection.</w:t>
      </w:r>
    </w:p>
    <w:p w14:paraId="4BD529A3"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(3) On the roadway side of a vehicle stopped or parked at the edge or curb of a highway. Exemptions under ORS </w:t>
      </w:r>
      <w:hyperlink r:id="rId17" w:history="1">
        <w:r w:rsidRPr="00A113BA">
          <w:rPr>
            <w:color w:val="000000" w:themeColor="text1"/>
            <w:lang w:val="en"/>
          </w:rPr>
          <w:t>811.560 (Exemptions from prohibitions on stopping, standing, or parking)</w:t>
        </w:r>
      </w:hyperlink>
      <w:r w:rsidRPr="00A113BA">
        <w:rPr>
          <w:color w:val="000000" w:themeColor="text1"/>
          <w:lang w:val="en"/>
        </w:rPr>
        <w:t xml:space="preserve"> (7) are applicable to this subsection.</w:t>
      </w:r>
    </w:p>
    <w:p w14:paraId="4BAB2D54"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(4) On a sidewalk. Exemptions under ORS </w:t>
      </w:r>
      <w:hyperlink r:id="rId18" w:history="1">
        <w:r w:rsidRPr="00A113BA">
          <w:rPr>
            <w:color w:val="000000" w:themeColor="text1"/>
            <w:lang w:val="en"/>
          </w:rPr>
          <w:t>811.560 (Exemptions from prohibitions on stopping, standing, or parking)</w:t>
        </w:r>
      </w:hyperlink>
      <w:r w:rsidRPr="00A113BA">
        <w:rPr>
          <w:color w:val="000000" w:themeColor="text1"/>
          <w:lang w:val="en"/>
        </w:rPr>
        <w:t xml:space="preserve"> (4) to (7) are applicable to this subsection.</w:t>
      </w:r>
    </w:p>
    <w:p w14:paraId="00F6C490"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lastRenderedPageBreak/>
        <w:t xml:space="preserve">(5) Within an intersection. Exemptions under ORS </w:t>
      </w:r>
      <w:hyperlink r:id="rId19" w:history="1">
        <w:r w:rsidRPr="00A113BA">
          <w:rPr>
            <w:color w:val="000000" w:themeColor="text1"/>
            <w:lang w:val="en"/>
          </w:rPr>
          <w:t xml:space="preserve">811.560 (Exemptions from prohibitions on stopping, </w:t>
        </w:r>
        <w:proofErr w:type="gramStart"/>
        <w:r w:rsidRPr="00A113BA">
          <w:rPr>
            <w:color w:val="000000" w:themeColor="text1"/>
            <w:lang w:val="en"/>
          </w:rPr>
          <w:t>standing</w:t>
        </w:r>
        <w:proofErr w:type="gramEnd"/>
        <w:r w:rsidRPr="00A113BA">
          <w:rPr>
            <w:color w:val="000000" w:themeColor="text1"/>
            <w:lang w:val="en"/>
          </w:rPr>
          <w:t xml:space="preserve"> or parking)</w:t>
        </w:r>
      </w:hyperlink>
      <w:r w:rsidRPr="00A113BA">
        <w:rPr>
          <w:color w:val="000000" w:themeColor="text1"/>
          <w:lang w:val="en"/>
        </w:rPr>
        <w:t xml:space="preserve"> (4) to (7) are applicable to this subsection.</w:t>
      </w:r>
    </w:p>
    <w:p w14:paraId="15DF8203"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(6) On a crosswalk. Exemptions under ORS </w:t>
      </w:r>
      <w:hyperlink r:id="rId20" w:history="1">
        <w:r w:rsidRPr="00A113BA">
          <w:rPr>
            <w:color w:val="000000" w:themeColor="text1"/>
            <w:lang w:val="en"/>
          </w:rPr>
          <w:t>811.560 (Exemptions from prohibitions on stopping, standing, or parking)</w:t>
        </w:r>
      </w:hyperlink>
      <w:r w:rsidRPr="00A113BA">
        <w:rPr>
          <w:color w:val="000000" w:themeColor="text1"/>
          <w:lang w:val="en"/>
        </w:rPr>
        <w:t xml:space="preserve"> (4) to (7) are applicable to this subsection.</w:t>
      </w:r>
    </w:p>
    <w:p w14:paraId="3A8B5B53"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(7) Between a safety zone and the adjacent curb or within 30 feet of points on the curb immediately opposite the ends of a safety zone unless a different length is indicated by signs and markings. For purposes of this subsection the safety zone must be an area or space officially set apart within a roadway for the exclusive use of pedestrians and which is protected or is so marked or indicated by adequate signs as to </w:t>
      </w:r>
      <w:proofErr w:type="gramStart"/>
      <w:r w:rsidRPr="00A113BA">
        <w:rPr>
          <w:color w:val="000000" w:themeColor="text1"/>
          <w:lang w:val="en"/>
        </w:rPr>
        <w:t>be plainly visible at all times</w:t>
      </w:r>
      <w:proofErr w:type="gramEnd"/>
      <w:r w:rsidRPr="00A113BA">
        <w:rPr>
          <w:color w:val="000000" w:themeColor="text1"/>
          <w:lang w:val="en"/>
        </w:rPr>
        <w:t xml:space="preserve"> while set apart as a safety zone. Exemptions under ORS </w:t>
      </w:r>
      <w:hyperlink r:id="rId21" w:history="1">
        <w:r w:rsidRPr="00A113BA">
          <w:rPr>
            <w:color w:val="000000" w:themeColor="text1"/>
            <w:lang w:val="en"/>
          </w:rPr>
          <w:t>811.560 (Exemptions from prohibitions on stopping, standing, or parking)</w:t>
        </w:r>
      </w:hyperlink>
      <w:r w:rsidRPr="00A113BA">
        <w:rPr>
          <w:color w:val="000000" w:themeColor="text1"/>
          <w:lang w:val="en"/>
        </w:rPr>
        <w:t xml:space="preserve"> (4) to (7) are applicable to this subsection.</w:t>
      </w:r>
    </w:p>
    <w:p w14:paraId="0F3B40E8"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(8) Alongside or opposite a street excavation or obstruction when stopping, standing, or parking would obstruct traffic. Exemptions under ORS </w:t>
      </w:r>
      <w:hyperlink r:id="rId22" w:history="1">
        <w:r w:rsidRPr="00A113BA">
          <w:rPr>
            <w:color w:val="000000" w:themeColor="text1"/>
            <w:lang w:val="en"/>
          </w:rPr>
          <w:t>811.560 (Exemptions from prohibitions on stopping, standing, or parking)</w:t>
        </w:r>
      </w:hyperlink>
      <w:r w:rsidRPr="00A113BA">
        <w:rPr>
          <w:color w:val="000000" w:themeColor="text1"/>
          <w:lang w:val="en"/>
        </w:rPr>
        <w:t xml:space="preserve"> (4) to (7) are applicable to this subsection.</w:t>
      </w:r>
    </w:p>
    <w:p w14:paraId="6F35B37C"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(9) Upon a bridge or other elevated structure upon a highway. Exemptions under ORS </w:t>
      </w:r>
      <w:hyperlink r:id="rId23" w:history="1">
        <w:r w:rsidRPr="00A113BA">
          <w:rPr>
            <w:color w:val="000000" w:themeColor="text1"/>
            <w:lang w:val="en"/>
          </w:rPr>
          <w:t>811.560 (Exemptions from prohibitions on stopping, standing, or parking)</w:t>
        </w:r>
      </w:hyperlink>
      <w:r w:rsidRPr="00A113BA">
        <w:rPr>
          <w:color w:val="000000" w:themeColor="text1"/>
          <w:lang w:val="en"/>
        </w:rPr>
        <w:t xml:space="preserve"> (4) to (8) are applicable to this subsection.</w:t>
      </w:r>
    </w:p>
    <w:p w14:paraId="7A338684"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 (10) On any railroad or rail fixed guide way system tracks or within seven and one-half    feet of the nearest rail at a time when the parking of vehicles would conflict with operations or </w:t>
      </w:r>
      <w:hyperlink r:id="rId24" w:history="1">
        <w:r w:rsidRPr="00A113BA">
          <w:rPr>
            <w:color w:val="000000" w:themeColor="text1"/>
            <w:lang w:val="en"/>
          </w:rPr>
          <w:t>repair</w:t>
        </w:r>
      </w:hyperlink>
      <w:r w:rsidRPr="00A113BA">
        <w:rPr>
          <w:color w:val="000000" w:themeColor="text1"/>
          <w:lang w:val="en"/>
        </w:rPr>
        <w:t xml:space="preserve"> of the tracks. Exemptions under ORS </w:t>
      </w:r>
      <w:hyperlink r:id="rId25" w:history="1">
        <w:r w:rsidRPr="00A113BA">
          <w:rPr>
            <w:color w:val="000000" w:themeColor="text1"/>
            <w:lang w:val="en"/>
          </w:rPr>
          <w:t>811.560 (Exemptions from prohibitions on stopping, standing, or parking)</w:t>
        </w:r>
      </w:hyperlink>
      <w:r w:rsidRPr="00A113BA">
        <w:rPr>
          <w:color w:val="000000" w:themeColor="text1"/>
          <w:lang w:val="en"/>
        </w:rPr>
        <w:t xml:space="preserve"> (4) to (7) are applicable to this subsection.</w:t>
      </w:r>
    </w:p>
    <w:p w14:paraId="25BC7A81"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 (11) At any place where traffic control </w:t>
      </w:r>
      <w:hyperlink r:id="rId26" w:history="1">
        <w:r w:rsidRPr="00A113BA">
          <w:rPr>
            <w:color w:val="000000" w:themeColor="text1"/>
            <w:lang w:val="en"/>
          </w:rPr>
          <w:t>devices</w:t>
        </w:r>
      </w:hyperlink>
      <w:r w:rsidRPr="00A113BA">
        <w:rPr>
          <w:color w:val="000000" w:themeColor="text1"/>
          <w:lang w:val="en"/>
        </w:rPr>
        <w:t xml:space="preserve"> prohibit stopping. Exemptions under ORS </w:t>
      </w:r>
      <w:hyperlink r:id="rId27" w:history="1">
        <w:r w:rsidRPr="00A113BA">
          <w:rPr>
            <w:color w:val="000000" w:themeColor="text1"/>
            <w:lang w:val="en"/>
          </w:rPr>
          <w:t>811.560 (Exemptions from prohibitions on stopping, standing, or parking)</w:t>
        </w:r>
      </w:hyperlink>
      <w:r w:rsidRPr="00A113BA">
        <w:rPr>
          <w:color w:val="000000" w:themeColor="text1"/>
          <w:lang w:val="en"/>
        </w:rPr>
        <w:t xml:space="preserve"> (4) to (7) are applicable to this subsection.</w:t>
      </w:r>
    </w:p>
    <w:p w14:paraId="4AB466C7"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(12) In front of a public or private driveway. Exemptions under ORS </w:t>
      </w:r>
      <w:hyperlink r:id="rId28" w:history="1">
        <w:r w:rsidRPr="00A113BA">
          <w:rPr>
            <w:color w:val="000000" w:themeColor="text1"/>
            <w:lang w:val="en"/>
          </w:rPr>
          <w:t>811.560 (Exemptions from prohibitions on stopping, standing, or parking)</w:t>
        </w:r>
      </w:hyperlink>
      <w:r w:rsidRPr="00A113BA">
        <w:rPr>
          <w:color w:val="000000" w:themeColor="text1"/>
          <w:lang w:val="en"/>
        </w:rPr>
        <w:t xml:space="preserve"> (2) and (4) to (7) are applicable to this subsection.</w:t>
      </w:r>
    </w:p>
    <w:p w14:paraId="05D7B7D0"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(13) Within 10 feet of a fire hydrant. Exemptions under ORS </w:t>
      </w:r>
      <w:hyperlink r:id="rId29" w:history="1">
        <w:r w:rsidRPr="00A113BA">
          <w:rPr>
            <w:color w:val="000000" w:themeColor="text1"/>
            <w:lang w:val="en"/>
          </w:rPr>
          <w:t>811.560 (Exemptions from prohibitions on stopping, standing, or parking)</w:t>
        </w:r>
      </w:hyperlink>
      <w:r w:rsidRPr="00A113BA">
        <w:rPr>
          <w:color w:val="000000" w:themeColor="text1"/>
          <w:lang w:val="en"/>
        </w:rPr>
        <w:t xml:space="preserve"> (2) and (4) to (7) are applicable to this subsection.</w:t>
      </w:r>
    </w:p>
    <w:p w14:paraId="3FB36008"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(14) Within 20 feet of a crosswalk at an intersection. Exemptions under ORS </w:t>
      </w:r>
      <w:hyperlink r:id="rId30" w:history="1">
        <w:r w:rsidRPr="00A113BA">
          <w:rPr>
            <w:color w:val="000000" w:themeColor="text1"/>
            <w:lang w:val="en"/>
          </w:rPr>
          <w:t>811.560 (Exemptions from prohibitions on stopping, standing, or parking)</w:t>
        </w:r>
      </w:hyperlink>
      <w:r w:rsidRPr="00A113BA">
        <w:rPr>
          <w:color w:val="000000" w:themeColor="text1"/>
          <w:lang w:val="en"/>
        </w:rPr>
        <w:t xml:space="preserve"> (2) and (4) to (7) are applicable to this subsection.</w:t>
      </w:r>
    </w:p>
    <w:p w14:paraId="5F77F8F5"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(15) Within 50 feet upon the approach to an official flashing signal, stop sign, yield sign or traffic control device located at the side of the roadway if the standing or parking of a vehicle will obstruct the view of any traffic control device located at the side of the roadway. Exemptions under ORS </w:t>
      </w:r>
      <w:hyperlink r:id="rId31" w:history="1">
        <w:r w:rsidRPr="00A113BA">
          <w:rPr>
            <w:color w:val="000000" w:themeColor="text1"/>
            <w:lang w:val="en"/>
          </w:rPr>
          <w:t>811.560 (Exemptions from prohibitions on stopping, standing, or parking)</w:t>
        </w:r>
      </w:hyperlink>
      <w:r w:rsidRPr="00A113BA">
        <w:rPr>
          <w:color w:val="000000" w:themeColor="text1"/>
          <w:lang w:val="en"/>
        </w:rPr>
        <w:t xml:space="preserve"> (2) and (4) to (7) are applicable to this subsection.</w:t>
      </w:r>
    </w:p>
    <w:p w14:paraId="1896B7FB"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t xml:space="preserve">(16) Within 15 feet of the driveway entrance to a fire station and on the side of a street opposite the entrance to a fire station, within 75 feet of the entrance. Exemptions under ORS </w:t>
      </w:r>
      <w:hyperlink r:id="rId32" w:history="1">
        <w:r w:rsidRPr="00A113BA">
          <w:rPr>
            <w:color w:val="000000" w:themeColor="text1"/>
            <w:lang w:val="en"/>
          </w:rPr>
          <w:t>811.560 (Exemptions from prohibitions on stopping, standing, or parking)</w:t>
        </w:r>
      </w:hyperlink>
      <w:r w:rsidRPr="00A113BA">
        <w:rPr>
          <w:color w:val="000000" w:themeColor="text1"/>
          <w:lang w:val="en"/>
        </w:rPr>
        <w:t xml:space="preserve"> (2) and (4) to (7) are applicable to this subsection.</w:t>
      </w:r>
    </w:p>
    <w:p w14:paraId="691CDE04" w14:textId="77777777" w:rsidR="004E795B" w:rsidRPr="00A113BA" w:rsidRDefault="004E795B" w:rsidP="00A72304">
      <w:pPr>
        <w:tabs>
          <w:tab w:val="left" w:pos="720"/>
        </w:tabs>
        <w:spacing w:after="100" w:afterAutospacing="1"/>
        <w:ind w:left="720" w:right="360" w:hanging="360"/>
        <w:contextualSpacing/>
        <w:rPr>
          <w:color w:val="000000" w:themeColor="text1"/>
          <w:lang w:val="en"/>
        </w:rPr>
      </w:pPr>
      <w:r w:rsidRPr="00A113BA">
        <w:rPr>
          <w:color w:val="000000" w:themeColor="text1"/>
          <w:lang w:val="en"/>
        </w:rPr>
        <w:lastRenderedPageBreak/>
        <w:t xml:space="preserve">(17) At any place where traffic control devices prohibit standing. Exemptions under ORS </w:t>
      </w:r>
      <w:hyperlink r:id="rId33" w:history="1">
        <w:r w:rsidRPr="00A113BA">
          <w:rPr>
            <w:color w:val="000000" w:themeColor="text1"/>
            <w:lang w:val="en"/>
          </w:rPr>
          <w:t>811.560 (Exemptions from prohibitions on stopping, standing, or parking)</w:t>
        </w:r>
      </w:hyperlink>
      <w:r w:rsidRPr="00A113BA">
        <w:rPr>
          <w:color w:val="000000" w:themeColor="text1"/>
          <w:lang w:val="en"/>
        </w:rPr>
        <w:t xml:space="preserve"> (2) and (4) to (7) are applicable to this subsection.</w:t>
      </w:r>
    </w:p>
    <w:p w14:paraId="137E2462" w14:textId="77777777" w:rsidR="004E795B" w:rsidRPr="00A113BA" w:rsidRDefault="004E795B" w:rsidP="00A72304">
      <w:pPr>
        <w:tabs>
          <w:tab w:val="left" w:pos="720"/>
        </w:tabs>
        <w:spacing w:after="100" w:afterAutospacing="1"/>
        <w:ind w:left="720" w:hanging="360"/>
        <w:contextualSpacing/>
        <w:rPr>
          <w:color w:val="000000" w:themeColor="text1"/>
          <w:lang w:val="en"/>
        </w:rPr>
      </w:pPr>
      <w:r w:rsidRPr="00A113BA">
        <w:rPr>
          <w:color w:val="000000" w:themeColor="text1"/>
          <w:lang w:val="en"/>
        </w:rPr>
        <w:t>(18) Improper positioning of vehicle upon a two-way road or highway, the vehicle shall be positioned so that the right-</w:t>
      </w:r>
      <w:r w:rsidRPr="00A113BA">
        <w:rPr>
          <w:color w:val="000000" w:themeColor="text1"/>
          <w:bdr w:val="none" w:sz="0" w:space="0" w:color="auto" w:frame="1"/>
          <w:lang w:val="en"/>
        </w:rPr>
        <w:t>hand wheels</w:t>
      </w:r>
      <w:r w:rsidRPr="00A113BA">
        <w:rPr>
          <w:color w:val="000000" w:themeColor="text1"/>
          <w:lang w:val="en"/>
        </w:rPr>
        <w:t xml:space="preserve"> are parallel to and within 12 inches of the right curb or, if none, as </w:t>
      </w:r>
      <w:hyperlink r:id="rId34" w:history="1">
        <w:r w:rsidRPr="00A113BA">
          <w:rPr>
            <w:color w:val="000000" w:themeColor="text1"/>
            <w:lang w:val="en"/>
          </w:rPr>
          <w:t>close</w:t>
        </w:r>
      </w:hyperlink>
      <w:r w:rsidRPr="00A113BA">
        <w:rPr>
          <w:color w:val="000000" w:themeColor="text1"/>
          <w:lang w:val="en"/>
        </w:rPr>
        <w:t xml:space="preserve"> as possible to the right edge of the right shoulder</w:t>
      </w:r>
    </w:p>
    <w:p w14:paraId="694690C7" w14:textId="77777777" w:rsidR="004E795B" w:rsidRPr="00A113BA" w:rsidRDefault="004E795B" w:rsidP="00A72304">
      <w:pPr>
        <w:tabs>
          <w:tab w:val="left" w:pos="720"/>
        </w:tabs>
        <w:spacing w:after="100" w:afterAutospacing="1"/>
        <w:ind w:left="720" w:hanging="360"/>
        <w:contextualSpacing/>
        <w:rPr>
          <w:color w:val="000000" w:themeColor="text1"/>
          <w:lang w:val="en"/>
        </w:rPr>
      </w:pPr>
      <w:r w:rsidRPr="00A113BA">
        <w:rPr>
          <w:color w:val="000000" w:themeColor="text1"/>
          <w:lang w:val="en"/>
        </w:rPr>
        <w:t xml:space="preserve">(19) On a bicycle lane. Exemptions under ORS </w:t>
      </w:r>
      <w:hyperlink r:id="rId35" w:history="1">
        <w:r w:rsidRPr="00A113BA">
          <w:rPr>
            <w:color w:val="000000" w:themeColor="text1"/>
            <w:lang w:val="en"/>
          </w:rPr>
          <w:t>811.560 (Exemptions from prohibitions on stopping, standing, or parking)</w:t>
        </w:r>
      </w:hyperlink>
      <w:r w:rsidRPr="00A113BA">
        <w:rPr>
          <w:color w:val="000000" w:themeColor="text1"/>
          <w:lang w:val="en"/>
        </w:rPr>
        <w:t xml:space="preserve"> are applicable to this subsection.</w:t>
      </w:r>
    </w:p>
    <w:p w14:paraId="532CFF94" w14:textId="77777777" w:rsidR="004E795B" w:rsidRPr="00A113BA" w:rsidRDefault="004E795B" w:rsidP="00A72304">
      <w:pPr>
        <w:tabs>
          <w:tab w:val="left" w:pos="720"/>
        </w:tabs>
        <w:spacing w:after="100" w:afterAutospacing="1"/>
        <w:ind w:left="720" w:hanging="360"/>
        <w:contextualSpacing/>
        <w:rPr>
          <w:color w:val="000000" w:themeColor="text1"/>
          <w:lang w:val="en"/>
        </w:rPr>
      </w:pPr>
      <w:r w:rsidRPr="00A113BA">
        <w:rPr>
          <w:color w:val="000000" w:themeColor="text1"/>
          <w:lang w:val="en"/>
        </w:rPr>
        <w:t xml:space="preserve">(20) On a bicycle path. Exemptions under ORS </w:t>
      </w:r>
      <w:hyperlink r:id="rId36" w:history="1">
        <w:r w:rsidRPr="00A113BA">
          <w:rPr>
            <w:color w:val="000000" w:themeColor="text1"/>
            <w:lang w:val="en"/>
          </w:rPr>
          <w:t>811.560 (Exemptions from prohibitions on stopping, standing, or parking)</w:t>
        </w:r>
      </w:hyperlink>
      <w:r w:rsidRPr="00A113BA">
        <w:rPr>
          <w:color w:val="000000" w:themeColor="text1"/>
          <w:lang w:val="en"/>
        </w:rPr>
        <w:t xml:space="preserve"> are applicable to this subsection.</w:t>
      </w:r>
    </w:p>
    <w:p w14:paraId="0055B014" w14:textId="77777777" w:rsidR="004E795B" w:rsidRPr="00A113BA" w:rsidRDefault="004E795B" w:rsidP="004E795B">
      <w:pPr>
        <w:tabs>
          <w:tab w:val="left" w:pos="1260"/>
        </w:tabs>
        <w:ind w:firstLine="360"/>
        <w:contextualSpacing/>
        <w:rPr>
          <w:color w:val="000000" w:themeColor="text1"/>
        </w:rPr>
      </w:pPr>
    </w:p>
    <w:p w14:paraId="7250A489" w14:textId="77777777" w:rsidR="004E795B" w:rsidRPr="00A113BA" w:rsidRDefault="004E795B" w:rsidP="00D43FFE">
      <w:pPr>
        <w:spacing w:after="200"/>
        <w:contextualSpacing/>
      </w:pPr>
      <w:bookmarkStart w:id="9" w:name="_Toc111198939"/>
      <w:r w:rsidRPr="00A113BA">
        <w:rPr>
          <w:rFonts w:eastAsiaTheme="majorEastAsia"/>
          <w:color w:val="000000" w:themeColor="text1"/>
          <w:u w:val="single"/>
        </w:rPr>
        <w:t>43.110 Prohibited Parking</w:t>
      </w:r>
      <w:bookmarkEnd w:id="9"/>
      <w:r w:rsidRPr="00A113BA">
        <w:rPr>
          <w:color w:val="000000" w:themeColor="text1"/>
          <w:u w:val="single"/>
        </w:rPr>
        <w:t>.</w:t>
      </w:r>
      <w:r w:rsidRPr="00A113BA">
        <w:rPr>
          <w:rFonts w:eastAsiaTheme="majorEastAsia"/>
          <w:color w:val="000000" w:themeColor="text1"/>
        </w:rPr>
        <w:t xml:space="preserve"> </w:t>
      </w:r>
      <w:r w:rsidRPr="00A113BA">
        <w:rPr>
          <w:color w:val="000000" w:themeColor="text1"/>
        </w:rPr>
        <w:t xml:space="preserve">In addition to provisions of the motor vehicle laws of Oregon prohibiting parking, no person shall park a vehicle: </w:t>
      </w:r>
    </w:p>
    <w:p w14:paraId="1AC52198" w14:textId="3EBCA9E5" w:rsidR="004E795B" w:rsidRPr="00A113BA" w:rsidRDefault="004E795B" w:rsidP="00D43FFE">
      <w:pPr>
        <w:pStyle w:val="ListParagraph"/>
        <w:numPr>
          <w:ilvl w:val="0"/>
          <w:numId w:val="40"/>
        </w:numPr>
        <w:tabs>
          <w:tab w:val="left" w:pos="450"/>
          <w:tab w:val="left" w:pos="1260"/>
          <w:tab w:val="left" w:pos="1530"/>
          <w:tab w:val="left" w:pos="3240"/>
        </w:tabs>
        <w:ind w:left="1080" w:hanging="900"/>
        <w:rPr>
          <w:color w:val="000000" w:themeColor="text1"/>
        </w:rPr>
      </w:pPr>
      <w:r w:rsidRPr="00A113BA">
        <w:rPr>
          <w:color w:val="000000" w:themeColor="text1"/>
        </w:rPr>
        <w:t xml:space="preserve">In any alley exceeding </w:t>
      </w:r>
      <w:r w:rsidR="00D43FFE">
        <w:rPr>
          <w:color w:val="000000" w:themeColor="text1"/>
        </w:rPr>
        <w:t>five (</w:t>
      </w:r>
      <w:r w:rsidRPr="00A113BA">
        <w:rPr>
          <w:color w:val="000000" w:themeColor="text1"/>
        </w:rPr>
        <w:t>5</w:t>
      </w:r>
      <w:r w:rsidR="00D43FFE">
        <w:rPr>
          <w:color w:val="000000" w:themeColor="text1"/>
        </w:rPr>
        <w:t>)</w:t>
      </w:r>
      <w:r w:rsidRPr="00A113BA">
        <w:rPr>
          <w:color w:val="000000" w:themeColor="text1"/>
        </w:rPr>
        <w:t xml:space="preserve"> consecutive minutes in </w:t>
      </w:r>
      <w:proofErr w:type="gramStart"/>
      <w:r w:rsidRPr="00A113BA">
        <w:rPr>
          <w:color w:val="000000" w:themeColor="text1"/>
        </w:rPr>
        <w:t>any one</w:t>
      </w:r>
      <w:proofErr w:type="gramEnd"/>
      <w:r w:rsidR="00D43FFE">
        <w:rPr>
          <w:color w:val="000000" w:themeColor="text1"/>
        </w:rPr>
        <w:t xml:space="preserve"> (1) </w:t>
      </w:r>
      <w:r w:rsidRPr="00A113BA">
        <w:rPr>
          <w:color w:val="000000" w:themeColor="text1"/>
        </w:rPr>
        <w:t>hour period or the actual time necessary to complete the act of loading or unloading, whichever is less.</w:t>
      </w:r>
    </w:p>
    <w:p w14:paraId="17A695D2" w14:textId="77777777" w:rsidR="004E795B" w:rsidRPr="00A113BA" w:rsidRDefault="004E795B" w:rsidP="00D43FFE">
      <w:pPr>
        <w:pStyle w:val="ListParagraph"/>
        <w:numPr>
          <w:ilvl w:val="0"/>
          <w:numId w:val="40"/>
        </w:numPr>
        <w:tabs>
          <w:tab w:val="left" w:pos="450"/>
          <w:tab w:val="left" w:pos="1260"/>
          <w:tab w:val="left" w:pos="1530"/>
          <w:tab w:val="left" w:pos="3240"/>
        </w:tabs>
        <w:ind w:hanging="810"/>
        <w:rPr>
          <w:color w:val="000000" w:themeColor="text1"/>
        </w:rPr>
      </w:pPr>
      <w:r w:rsidRPr="00A113BA">
        <w:rPr>
          <w:color w:val="000000" w:themeColor="text1"/>
        </w:rPr>
        <w:t>Upon any street for the purpose of:</w:t>
      </w:r>
    </w:p>
    <w:p w14:paraId="6CCE4558" w14:textId="77777777" w:rsidR="004E795B" w:rsidRPr="00A113BA" w:rsidRDefault="004E795B" w:rsidP="00D43FFE">
      <w:pPr>
        <w:pStyle w:val="ListParagraph"/>
        <w:widowControl w:val="0"/>
        <w:numPr>
          <w:ilvl w:val="0"/>
          <w:numId w:val="41"/>
        </w:numPr>
        <w:tabs>
          <w:tab w:val="left" w:pos="720"/>
          <w:tab w:val="left" w:pos="1080"/>
          <w:tab w:val="left" w:pos="1980"/>
          <w:tab w:val="left" w:pos="2430"/>
          <w:tab w:val="left" w:pos="2880"/>
        </w:tabs>
        <w:ind w:hanging="810"/>
        <w:rPr>
          <w:color w:val="000000" w:themeColor="text1"/>
        </w:rPr>
      </w:pPr>
      <w:r w:rsidRPr="00A113BA">
        <w:rPr>
          <w:color w:val="000000" w:themeColor="text1"/>
        </w:rPr>
        <w:t xml:space="preserve">Displaying such vehicle for </w:t>
      </w:r>
      <w:proofErr w:type="gramStart"/>
      <w:r w:rsidRPr="00A113BA">
        <w:rPr>
          <w:color w:val="000000" w:themeColor="text1"/>
        </w:rPr>
        <w:t>sale;</w:t>
      </w:r>
      <w:proofErr w:type="gramEnd"/>
    </w:p>
    <w:p w14:paraId="404739AE" w14:textId="77777777" w:rsidR="004E795B" w:rsidRPr="00A113BA" w:rsidRDefault="004E795B" w:rsidP="00D43FFE">
      <w:pPr>
        <w:pStyle w:val="ListParagraph"/>
        <w:widowControl w:val="0"/>
        <w:numPr>
          <w:ilvl w:val="0"/>
          <w:numId w:val="41"/>
        </w:numPr>
        <w:tabs>
          <w:tab w:val="left" w:pos="720"/>
          <w:tab w:val="left" w:pos="2340"/>
          <w:tab w:val="left" w:pos="2430"/>
          <w:tab w:val="left" w:pos="2880"/>
        </w:tabs>
        <w:ind w:left="1080"/>
        <w:rPr>
          <w:color w:val="000000" w:themeColor="text1"/>
        </w:rPr>
      </w:pPr>
      <w:r w:rsidRPr="00A113BA">
        <w:rPr>
          <w:color w:val="000000" w:themeColor="text1"/>
        </w:rPr>
        <w:t xml:space="preserve">Greasing or repairing such vehicle except repairs necessitated by an </w:t>
      </w:r>
      <w:proofErr w:type="gramStart"/>
      <w:r w:rsidRPr="00A113BA">
        <w:rPr>
          <w:color w:val="000000" w:themeColor="text1"/>
        </w:rPr>
        <w:t>emergency;</w:t>
      </w:r>
      <w:proofErr w:type="gramEnd"/>
    </w:p>
    <w:p w14:paraId="077C93AB" w14:textId="125A9CC1" w:rsidR="004E795B" w:rsidRPr="00A113BA" w:rsidRDefault="00A72304" w:rsidP="00D43FFE">
      <w:pPr>
        <w:pStyle w:val="ListParagraph"/>
        <w:widowControl w:val="0"/>
        <w:numPr>
          <w:ilvl w:val="0"/>
          <w:numId w:val="41"/>
        </w:numPr>
        <w:tabs>
          <w:tab w:val="left" w:pos="720"/>
          <w:tab w:val="left" w:pos="1530"/>
          <w:tab w:val="left" w:pos="2430"/>
          <w:tab w:val="left" w:pos="2880"/>
        </w:tabs>
        <w:ind w:left="990" w:hanging="270"/>
        <w:rPr>
          <w:color w:val="000000" w:themeColor="text1"/>
        </w:rPr>
      </w:pPr>
      <w:r>
        <w:rPr>
          <w:color w:val="000000" w:themeColor="text1"/>
        </w:rPr>
        <w:t xml:space="preserve"> </w:t>
      </w:r>
      <w:r w:rsidR="004E795B" w:rsidRPr="00A113BA">
        <w:rPr>
          <w:color w:val="000000" w:themeColor="text1"/>
        </w:rPr>
        <w:t xml:space="preserve">Displaying advertising from such </w:t>
      </w:r>
      <w:proofErr w:type="gramStart"/>
      <w:r w:rsidR="004E795B" w:rsidRPr="00A113BA">
        <w:rPr>
          <w:color w:val="000000" w:themeColor="text1"/>
        </w:rPr>
        <w:t>vehicle</w:t>
      </w:r>
      <w:proofErr w:type="gramEnd"/>
      <w:r w:rsidR="004E795B" w:rsidRPr="00A113BA">
        <w:rPr>
          <w:color w:val="000000" w:themeColor="text1"/>
        </w:rPr>
        <w:t>.</w:t>
      </w:r>
    </w:p>
    <w:p w14:paraId="5139B739" w14:textId="0B343F6B" w:rsidR="004E795B" w:rsidRPr="00A113BA" w:rsidRDefault="004E795B" w:rsidP="00D43FFE">
      <w:pPr>
        <w:pStyle w:val="ListParagraph"/>
        <w:numPr>
          <w:ilvl w:val="0"/>
          <w:numId w:val="40"/>
        </w:numPr>
        <w:tabs>
          <w:tab w:val="left" w:pos="450"/>
          <w:tab w:val="left" w:pos="720"/>
          <w:tab w:val="left" w:pos="1260"/>
          <w:tab w:val="left" w:pos="1530"/>
          <w:tab w:val="left" w:pos="2520"/>
          <w:tab w:val="left" w:pos="3240"/>
        </w:tabs>
        <w:ind w:hanging="810"/>
        <w:rPr>
          <w:color w:val="000000" w:themeColor="text1"/>
        </w:rPr>
      </w:pPr>
      <w:r w:rsidRPr="00A113BA">
        <w:rPr>
          <w:color w:val="000000" w:themeColor="text1"/>
        </w:rPr>
        <w:t xml:space="preserve">Upon any roadway except where specifically authorized by signage or order </w:t>
      </w:r>
      <w:r w:rsidR="00D43FFE">
        <w:rPr>
          <w:color w:val="000000" w:themeColor="text1"/>
        </w:rPr>
        <w:t>of the c</w:t>
      </w:r>
      <w:r w:rsidRPr="00A113BA">
        <w:rPr>
          <w:color w:val="000000" w:themeColor="text1"/>
        </w:rPr>
        <w:t xml:space="preserve">hief of </w:t>
      </w:r>
      <w:r w:rsidR="00D43FFE">
        <w:rPr>
          <w:color w:val="000000" w:themeColor="text1"/>
        </w:rPr>
        <w:t>p</w:t>
      </w:r>
      <w:r w:rsidRPr="00A113BA">
        <w:rPr>
          <w:color w:val="000000" w:themeColor="text1"/>
        </w:rPr>
        <w:t>olice</w:t>
      </w:r>
      <w:r w:rsidR="00D43FFE">
        <w:rPr>
          <w:color w:val="000000" w:themeColor="text1"/>
        </w:rPr>
        <w:t xml:space="preserve"> or designee</w:t>
      </w:r>
      <w:r w:rsidRPr="00A113BA">
        <w:rPr>
          <w:color w:val="000000" w:themeColor="text1"/>
        </w:rPr>
        <w:t>.</w:t>
      </w:r>
    </w:p>
    <w:p w14:paraId="2E36F713" w14:textId="77777777" w:rsidR="004E795B" w:rsidRPr="00A113BA" w:rsidRDefault="004E795B" w:rsidP="00D43FFE">
      <w:pPr>
        <w:pStyle w:val="ListParagraph"/>
        <w:numPr>
          <w:ilvl w:val="0"/>
          <w:numId w:val="40"/>
        </w:numPr>
        <w:tabs>
          <w:tab w:val="left" w:pos="450"/>
          <w:tab w:val="left" w:pos="1170"/>
          <w:tab w:val="left" w:pos="1530"/>
          <w:tab w:val="left" w:pos="2520"/>
          <w:tab w:val="left" w:pos="3240"/>
        </w:tabs>
        <w:ind w:hanging="810"/>
        <w:rPr>
          <w:color w:val="000000" w:themeColor="text1"/>
        </w:rPr>
      </w:pPr>
      <w:r w:rsidRPr="00A113BA">
        <w:rPr>
          <w:color w:val="000000" w:themeColor="text1"/>
        </w:rPr>
        <w:t xml:space="preserve">Upon any surface that is not improved or designed specifically for vehicle parking on private property. </w:t>
      </w:r>
    </w:p>
    <w:p w14:paraId="0DB166ED" w14:textId="143A2C8B" w:rsidR="004E795B" w:rsidRPr="00A113BA" w:rsidRDefault="004E795B" w:rsidP="00D43FFE">
      <w:pPr>
        <w:pStyle w:val="ListParagraph"/>
        <w:numPr>
          <w:ilvl w:val="0"/>
          <w:numId w:val="40"/>
        </w:numPr>
        <w:tabs>
          <w:tab w:val="left" w:pos="450"/>
          <w:tab w:val="left" w:pos="720"/>
          <w:tab w:val="left" w:pos="1530"/>
          <w:tab w:val="left" w:pos="2520"/>
          <w:tab w:val="left" w:pos="3240"/>
        </w:tabs>
        <w:ind w:hanging="810"/>
        <w:rPr>
          <w:color w:val="000000" w:themeColor="text1"/>
        </w:rPr>
      </w:pPr>
      <w:r w:rsidRPr="00A113BA">
        <w:rPr>
          <w:color w:val="000000" w:themeColor="text1"/>
        </w:rPr>
        <w:t xml:space="preserve">Upon any street where the curb is painted </w:t>
      </w:r>
      <w:r w:rsidR="00D43FFE">
        <w:rPr>
          <w:color w:val="000000" w:themeColor="text1"/>
        </w:rPr>
        <w:t>y</w:t>
      </w:r>
      <w:r w:rsidRPr="00A113BA">
        <w:rPr>
          <w:color w:val="000000" w:themeColor="text1"/>
        </w:rPr>
        <w:t xml:space="preserve">ellow or </w:t>
      </w:r>
      <w:r w:rsidR="00D43FFE">
        <w:rPr>
          <w:color w:val="000000" w:themeColor="text1"/>
        </w:rPr>
        <w:t>r</w:t>
      </w:r>
      <w:r w:rsidRPr="00A113BA">
        <w:rPr>
          <w:color w:val="000000" w:themeColor="text1"/>
        </w:rPr>
        <w:t>ed by the city.</w:t>
      </w:r>
    </w:p>
    <w:p w14:paraId="69C64F76" w14:textId="77777777" w:rsidR="004E795B" w:rsidRPr="00A113BA" w:rsidRDefault="004E795B" w:rsidP="00A72304">
      <w:pPr>
        <w:pStyle w:val="ListParagraph"/>
        <w:numPr>
          <w:ilvl w:val="0"/>
          <w:numId w:val="40"/>
        </w:numPr>
        <w:tabs>
          <w:tab w:val="left" w:pos="450"/>
          <w:tab w:val="left" w:pos="1530"/>
          <w:tab w:val="left" w:pos="2520"/>
          <w:tab w:val="left" w:pos="3240"/>
        </w:tabs>
        <w:ind w:hanging="810"/>
      </w:pPr>
      <w:r w:rsidRPr="00A113BA">
        <w:rPr>
          <w:color w:val="000000" w:themeColor="text1"/>
        </w:rPr>
        <w:t>Upon any street or highway facing any direction other than with the flow of traffic.</w:t>
      </w:r>
    </w:p>
    <w:p w14:paraId="77E35900" w14:textId="77777777" w:rsidR="004E795B" w:rsidRPr="00A113BA" w:rsidRDefault="004E795B" w:rsidP="004E795B">
      <w:pPr>
        <w:pStyle w:val="Heading3"/>
        <w:tabs>
          <w:tab w:val="left" w:pos="1260"/>
        </w:tabs>
        <w:spacing w:before="0"/>
        <w:contextualSpacing/>
        <w:rPr>
          <w:rStyle w:val="Heading3Char"/>
          <w:rFonts w:ascii="Times New Roman" w:hAnsi="Times New Roman"/>
          <w:color w:val="000000" w:themeColor="text1"/>
          <w:sz w:val="24"/>
          <w:szCs w:val="24"/>
          <w:u w:val="single"/>
        </w:rPr>
      </w:pPr>
      <w:bookmarkStart w:id="10" w:name="_Toc111198940"/>
    </w:p>
    <w:p w14:paraId="67DA4DDB" w14:textId="77777777" w:rsidR="004E795B" w:rsidRPr="00A113BA" w:rsidRDefault="004E795B" w:rsidP="00147ED0">
      <w:pPr>
        <w:spacing w:after="200" w:line="276" w:lineRule="auto"/>
      </w:pPr>
      <w:r w:rsidRPr="00A113BA">
        <w:rPr>
          <w:rStyle w:val="Heading3Char"/>
          <w:rFonts w:ascii="Times New Roman" w:hAnsi="Times New Roman"/>
          <w:b w:val="0"/>
          <w:bCs w:val="0"/>
          <w:color w:val="000000" w:themeColor="text1"/>
          <w:sz w:val="24"/>
          <w:szCs w:val="24"/>
          <w:u w:val="single"/>
        </w:rPr>
        <w:t>43.115 Parking Oversized Vehicles Prohibited</w:t>
      </w:r>
      <w:bookmarkEnd w:id="10"/>
      <w:r w:rsidRPr="00A113BA">
        <w:rPr>
          <w:rStyle w:val="Heading3Char"/>
          <w:rFonts w:ascii="Times New Roman" w:hAnsi="Times New Roman"/>
          <w:b w:val="0"/>
          <w:bCs w:val="0"/>
          <w:color w:val="000000" w:themeColor="text1"/>
          <w:sz w:val="24"/>
          <w:szCs w:val="24"/>
          <w:u w:val="single"/>
        </w:rPr>
        <w:t>.</w:t>
      </w:r>
      <w:r w:rsidRPr="00A113BA">
        <w:rPr>
          <w:color w:val="000000" w:themeColor="text1"/>
        </w:rPr>
        <w:t xml:space="preserve"> No oversized vehicles shall be parked on any street, alleys, or public rights-of-way within the city limits of Adair Village for more than four (4) days within any thirty (30) day period, without a valid permit issued by the city.</w:t>
      </w:r>
    </w:p>
    <w:p w14:paraId="3CE9CA50" w14:textId="77777777" w:rsidR="004E795B" w:rsidRPr="00A113BA" w:rsidRDefault="004E795B" w:rsidP="004E795B">
      <w:pPr>
        <w:pStyle w:val="Heading3"/>
        <w:tabs>
          <w:tab w:val="left" w:pos="1260"/>
        </w:tabs>
        <w:spacing w:before="0"/>
        <w:contextualSpacing/>
        <w:rPr>
          <w:rFonts w:ascii="Times New Roman" w:eastAsiaTheme="majorEastAsia" w:hAnsi="Times New Roman"/>
          <w:b w:val="0"/>
          <w:bCs w:val="0"/>
          <w:color w:val="243F60" w:themeColor="accent1" w:themeShade="7F"/>
          <w:sz w:val="24"/>
          <w:szCs w:val="24"/>
          <w:u w:val="single"/>
        </w:rPr>
      </w:pPr>
      <w:bookmarkStart w:id="11" w:name="_Toc111198941"/>
      <w:r w:rsidRPr="00A113BA">
        <w:rPr>
          <w:rFonts w:ascii="Times New Roman" w:eastAsiaTheme="majorEastAsia" w:hAnsi="Times New Roman"/>
          <w:b w:val="0"/>
          <w:bCs w:val="0"/>
          <w:color w:val="000000" w:themeColor="text1"/>
          <w:sz w:val="24"/>
          <w:szCs w:val="24"/>
          <w:u w:val="single"/>
        </w:rPr>
        <w:t>43.120 Prohibited Trailer and Recreational Vehicle Parking</w:t>
      </w:r>
      <w:bookmarkEnd w:id="11"/>
      <w:r w:rsidRPr="00A113BA">
        <w:rPr>
          <w:rFonts w:ascii="Times New Roman" w:hAnsi="Times New Roman"/>
          <w:b w:val="0"/>
          <w:bCs w:val="0"/>
          <w:color w:val="000000" w:themeColor="text1"/>
          <w:sz w:val="24"/>
          <w:szCs w:val="24"/>
          <w:u w:val="single"/>
        </w:rPr>
        <w:t>.</w:t>
      </w:r>
    </w:p>
    <w:p w14:paraId="70032D49" w14:textId="77777777" w:rsidR="004E795B" w:rsidRPr="00A113BA" w:rsidRDefault="004E795B" w:rsidP="004B6A02">
      <w:pPr>
        <w:tabs>
          <w:tab w:val="left" w:pos="1080"/>
        </w:tabs>
        <w:ind w:firstLine="180"/>
        <w:contextualSpacing/>
        <w:rPr>
          <w:color w:val="000000" w:themeColor="text1"/>
        </w:rPr>
      </w:pPr>
      <w:r w:rsidRPr="00A113BA">
        <w:rPr>
          <w:color w:val="000000" w:themeColor="text1"/>
        </w:rPr>
        <w:t xml:space="preserve">(1) No person shall park a motor home, travel trailer, recreational vehicle, utility trailer, boat trailer, truck with camper, camper, livestock trailer, or any other type of trailer designed to be pulled by a vehicle, or any other type of vehicle or trailer used for recreational purpose or sleeping, upon any street, parking strips, alleys, public parks, or public rights-of-way within the city limits of Adair Village for more than four (4) days within any thirty (30) day period, without a valid permit issued by the city. </w:t>
      </w:r>
    </w:p>
    <w:p w14:paraId="44ED3BA3" w14:textId="15202C43" w:rsidR="004E795B" w:rsidRPr="00A113BA" w:rsidRDefault="004E795B" w:rsidP="004B6A02">
      <w:pPr>
        <w:tabs>
          <w:tab w:val="left" w:pos="450"/>
        </w:tabs>
        <w:ind w:firstLine="180"/>
        <w:contextualSpacing/>
        <w:rPr>
          <w:color w:val="000000" w:themeColor="text1"/>
        </w:rPr>
      </w:pPr>
      <w:r w:rsidRPr="00A113BA">
        <w:rPr>
          <w:color w:val="000000" w:themeColor="text1"/>
        </w:rPr>
        <w:t xml:space="preserve">(2) No person shall be allowed to sleep, cook, or otherwise use any of the trailers or recreational vehicles as outlined in Section 1 as a means for housing, while parked upon any street, parking strip, alley, public park, or public rights-of-way without first receiving a permit from the city.  </w:t>
      </w:r>
    </w:p>
    <w:p w14:paraId="5C15A844" w14:textId="77777777" w:rsidR="004E795B" w:rsidRPr="00A113BA" w:rsidRDefault="004E795B" w:rsidP="004B6A02">
      <w:pPr>
        <w:tabs>
          <w:tab w:val="left" w:pos="1080"/>
          <w:tab w:val="left" w:pos="1440"/>
        </w:tabs>
        <w:ind w:firstLine="180"/>
        <w:contextualSpacing/>
        <w:rPr>
          <w:color w:val="000000" w:themeColor="text1"/>
        </w:rPr>
      </w:pPr>
    </w:p>
    <w:p w14:paraId="45E5208E" w14:textId="77777777" w:rsidR="004E795B" w:rsidRPr="00A113BA" w:rsidRDefault="004E795B" w:rsidP="004E795B">
      <w:pPr>
        <w:pStyle w:val="Heading3"/>
        <w:contextualSpacing/>
        <w:rPr>
          <w:rFonts w:ascii="Times New Roman" w:eastAsiaTheme="majorEastAsia" w:hAnsi="Times New Roman"/>
          <w:b w:val="0"/>
          <w:bCs w:val="0"/>
          <w:color w:val="243F60" w:themeColor="accent1" w:themeShade="7F"/>
          <w:sz w:val="24"/>
          <w:szCs w:val="24"/>
        </w:rPr>
      </w:pPr>
      <w:bookmarkStart w:id="12" w:name="_Toc111198942"/>
      <w:r w:rsidRPr="00A113BA">
        <w:rPr>
          <w:rFonts w:ascii="Times New Roman" w:eastAsiaTheme="majorEastAsia" w:hAnsi="Times New Roman"/>
          <w:b w:val="0"/>
          <w:bCs w:val="0"/>
          <w:color w:val="000000" w:themeColor="text1"/>
          <w:sz w:val="24"/>
          <w:szCs w:val="24"/>
          <w:u w:val="single"/>
        </w:rPr>
        <w:lastRenderedPageBreak/>
        <w:t>43.125 Commercial Vehicle Parking on Residential Streets</w:t>
      </w:r>
      <w:bookmarkEnd w:id="12"/>
      <w:r w:rsidRPr="00A113BA">
        <w:rPr>
          <w:rFonts w:ascii="Times New Roman" w:hAnsi="Times New Roman"/>
          <w:b w:val="0"/>
          <w:bCs w:val="0"/>
          <w:color w:val="000000" w:themeColor="text1"/>
          <w:sz w:val="24"/>
          <w:szCs w:val="24"/>
          <w:u w:val="single"/>
        </w:rPr>
        <w:t>.</w:t>
      </w:r>
    </w:p>
    <w:p w14:paraId="021EB7FD" w14:textId="6DE23852" w:rsidR="004E795B" w:rsidRPr="00A113BA" w:rsidRDefault="00A72304" w:rsidP="00A72304">
      <w:pPr>
        <w:tabs>
          <w:tab w:val="left" w:pos="180"/>
        </w:tabs>
        <w:contextualSpacing/>
        <w:rPr>
          <w:color w:val="000000" w:themeColor="text1"/>
        </w:rPr>
      </w:pPr>
      <w:r>
        <w:rPr>
          <w:color w:val="000000" w:themeColor="text1"/>
        </w:rPr>
        <w:tab/>
      </w:r>
      <w:r w:rsidR="004E795B" w:rsidRPr="00A113BA">
        <w:rPr>
          <w:color w:val="000000" w:themeColor="text1"/>
        </w:rPr>
        <w:t>(1)</w:t>
      </w:r>
      <w:r>
        <w:rPr>
          <w:color w:val="000000" w:themeColor="text1"/>
        </w:rPr>
        <w:t xml:space="preserve"> </w:t>
      </w:r>
      <w:r w:rsidR="004E795B" w:rsidRPr="00A113BA">
        <w:rPr>
          <w:color w:val="000000" w:themeColor="text1"/>
        </w:rPr>
        <w:t xml:space="preserve">No person shall park a commercial vehicle, which includes </w:t>
      </w:r>
      <w:r w:rsidR="004B6A02">
        <w:rPr>
          <w:color w:val="000000" w:themeColor="text1"/>
        </w:rPr>
        <w:t>t</w:t>
      </w:r>
      <w:r w:rsidR="004E795B" w:rsidRPr="00A113BA">
        <w:rPr>
          <w:color w:val="000000" w:themeColor="text1"/>
        </w:rPr>
        <w:t xml:space="preserve">ruck </w:t>
      </w:r>
      <w:r w:rsidR="004B6A02">
        <w:rPr>
          <w:color w:val="000000" w:themeColor="text1"/>
        </w:rPr>
        <w:t>t</w:t>
      </w:r>
      <w:r w:rsidR="004E795B" w:rsidRPr="00A113BA">
        <w:rPr>
          <w:color w:val="000000" w:themeColor="text1"/>
        </w:rPr>
        <w:t>railer, semi, or full trailer, trailer designed to be towed by a truck trailer or tractor, or any part thereof upon a residential street.</w:t>
      </w:r>
    </w:p>
    <w:p w14:paraId="6F851490" w14:textId="2D2A12A2" w:rsidR="004E795B" w:rsidRPr="00A113BA" w:rsidRDefault="00A72304" w:rsidP="00A72304">
      <w:pPr>
        <w:tabs>
          <w:tab w:val="left" w:pos="180"/>
        </w:tabs>
        <w:contextualSpacing/>
        <w:rPr>
          <w:color w:val="000000" w:themeColor="text1"/>
        </w:rPr>
      </w:pPr>
      <w:r>
        <w:rPr>
          <w:color w:val="000000" w:themeColor="text1"/>
        </w:rPr>
        <w:tab/>
      </w:r>
      <w:r w:rsidR="004E795B" w:rsidRPr="00A113BA">
        <w:rPr>
          <w:color w:val="000000" w:themeColor="text1"/>
        </w:rPr>
        <w:t>(</w:t>
      </w:r>
      <w:r>
        <w:rPr>
          <w:color w:val="000000" w:themeColor="text1"/>
        </w:rPr>
        <w:t>2</w:t>
      </w:r>
      <w:r w:rsidR="004E795B" w:rsidRPr="00A113BA">
        <w:rPr>
          <w:color w:val="000000" w:themeColor="text1"/>
        </w:rPr>
        <w:t>) It shall be a defense to any complaint alleging violation of this Section that the purpose of such parking was to actively load or unload goods, materials, or equipment at premises abutting the residential street for which there is no other access.</w:t>
      </w:r>
    </w:p>
    <w:p w14:paraId="5F72C63C" w14:textId="77777777" w:rsidR="004E795B" w:rsidRPr="00A113BA" w:rsidRDefault="004E795B" w:rsidP="004E795B">
      <w:pPr>
        <w:tabs>
          <w:tab w:val="left" w:pos="1260"/>
        </w:tabs>
        <w:ind w:firstLine="720"/>
        <w:contextualSpacing/>
        <w:rPr>
          <w:color w:val="000000" w:themeColor="text1"/>
        </w:rPr>
      </w:pPr>
    </w:p>
    <w:p w14:paraId="512BC82F" w14:textId="77777777" w:rsidR="004E795B" w:rsidRPr="00A113BA" w:rsidRDefault="004E795B" w:rsidP="004E795B">
      <w:pPr>
        <w:tabs>
          <w:tab w:val="left" w:pos="1440"/>
        </w:tabs>
        <w:contextualSpacing/>
        <w:rPr>
          <w:color w:val="000000" w:themeColor="text1"/>
        </w:rPr>
      </w:pPr>
      <w:bookmarkStart w:id="13" w:name="_Toc111198943"/>
      <w:r w:rsidRPr="00A113BA">
        <w:rPr>
          <w:rStyle w:val="Heading1Char"/>
          <w:rFonts w:ascii="Times New Roman" w:hAnsi="Times New Roman"/>
          <w:b w:val="0"/>
          <w:bCs w:val="0"/>
          <w:color w:val="000000" w:themeColor="text1"/>
          <w:sz w:val="24"/>
          <w:szCs w:val="24"/>
          <w:u w:val="single"/>
        </w:rPr>
        <w:t>43.130 Parking Vehicle on City Street for Vending Purposes</w:t>
      </w:r>
      <w:bookmarkEnd w:id="13"/>
      <w:r w:rsidRPr="00A113BA">
        <w:rPr>
          <w:color w:val="000000" w:themeColor="text1"/>
          <w:u w:val="single"/>
        </w:rPr>
        <w:t>.</w:t>
      </w:r>
      <w:r w:rsidRPr="00A113BA">
        <w:rPr>
          <w:color w:val="000000" w:themeColor="text1"/>
        </w:rPr>
        <w:t xml:space="preserve"> No person shall park or leave standing a vehicle on a city street for the purpose of advertising, selling, or offering for sale any merchandise.</w:t>
      </w:r>
    </w:p>
    <w:p w14:paraId="17AB8B7E" w14:textId="77777777" w:rsidR="004E795B" w:rsidRPr="00A113BA" w:rsidRDefault="004E795B" w:rsidP="004E795B">
      <w:pPr>
        <w:tabs>
          <w:tab w:val="left" w:pos="1260"/>
        </w:tabs>
        <w:contextualSpacing/>
        <w:rPr>
          <w:color w:val="000000" w:themeColor="text1"/>
        </w:rPr>
      </w:pPr>
    </w:p>
    <w:p w14:paraId="2B132123" w14:textId="77777777" w:rsidR="004E795B" w:rsidRDefault="004E795B" w:rsidP="004E795B">
      <w:pPr>
        <w:jc w:val="center"/>
        <w:rPr>
          <w:b/>
          <w:bCs/>
          <w:color w:val="000000" w:themeColor="text1"/>
        </w:rPr>
      </w:pPr>
      <w:r w:rsidRPr="00522EC8">
        <w:rPr>
          <w:b/>
          <w:bCs/>
          <w:color w:val="000000" w:themeColor="text1"/>
        </w:rPr>
        <w:t>ENFORCEMENT</w:t>
      </w:r>
    </w:p>
    <w:p w14:paraId="0192D101" w14:textId="77777777" w:rsidR="00522EC8" w:rsidRPr="00522EC8" w:rsidRDefault="00522EC8" w:rsidP="004E795B">
      <w:pPr>
        <w:jc w:val="center"/>
        <w:rPr>
          <w:rFonts w:eastAsia="Calibri"/>
          <w:b/>
          <w:bCs/>
        </w:rPr>
      </w:pPr>
    </w:p>
    <w:p w14:paraId="17EB16AE" w14:textId="7AA07F82" w:rsidR="004E795B" w:rsidRPr="00A113BA" w:rsidRDefault="004E795B" w:rsidP="004E795B">
      <w:r w:rsidRPr="00A113BA">
        <w:rPr>
          <w:u w:val="single"/>
        </w:rPr>
        <w:t>43.205</w:t>
      </w:r>
      <w:bookmarkStart w:id="14" w:name="_Toc111198945"/>
      <w:r w:rsidRPr="00A113BA">
        <w:rPr>
          <w:u w:val="single"/>
        </w:rPr>
        <w:t xml:space="preserve"> Execution.</w:t>
      </w:r>
      <w:r w:rsidRPr="00A113BA">
        <w:t xml:space="preserve"> All enforcement actions allowed in this chapter are in addition to all enforcement actions allowed by the Oregon Revised Statues</w:t>
      </w:r>
      <w:r w:rsidR="009278E8">
        <w:t xml:space="preserve"> (ORS)</w:t>
      </w:r>
      <w:r w:rsidRPr="00A113BA">
        <w:t xml:space="preserve">. </w:t>
      </w:r>
    </w:p>
    <w:p w14:paraId="30D1D852" w14:textId="2EF1A4F0" w:rsidR="004E795B" w:rsidRPr="00A113BA" w:rsidRDefault="004E795B" w:rsidP="004E795B">
      <w:pPr>
        <w:pStyle w:val="Heading3"/>
        <w:contextualSpacing/>
        <w:rPr>
          <w:rFonts w:ascii="Times New Roman" w:eastAsiaTheme="majorEastAsia" w:hAnsi="Times New Roman"/>
          <w:b w:val="0"/>
          <w:bCs w:val="0"/>
          <w:color w:val="243F60" w:themeColor="accent1" w:themeShade="7F"/>
          <w:sz w:val="24"/>
          <w:szCs w:val="24"/>
        </w:rPr>
      </w:pPr>
      <w:r w:rsidRPr="00A113BA">
        <w:rPr>
          <w:rStyle w:val="Heading3Char"/>
          <w:rFonts w:ascii="Times New Roman" w:hAnsi="Times New Roman"/>
          <w:sz w:val="24"/>
          <w:szCs w:val="24"/>
          <w:u w:val="single"/>
        </w:rPr>
        <w:t>43.210 Impoundment of Illegally Parked Vehicle</w:t>
      </w:r>
      <w:bookmarkEnd w:id="14"/>
      <w:r w:rsidRPr="00A113BA">
        <w:rPr>
          <w:rFonts w:ascii="Times New Roman" w:eastAsia="Calibri" w:hAnsi="Times New Roman"/>
          <w:b w:val="0"/>
          <w:bCs w:val="0"/>
          <w:sz w:val="24"/>
          <w:szCs w:val="24"/>
          <w:u w:val="single"/>
        </w:rPr>
        <w:t>.</w:t>
      </w:r>
      <w:r w:rsidRPr="00A113BA">
        <w:rPr>
          <w:rFonts w:ascii="Times New Roman" w:eastAsia="Calibri" w:hAnsi="Times New Roman"/>
          <w:b w:val="0"/>
          <w:bCs w:val="0"/>
          <w:sz w:val="24"/>
          <w:szCs w:val="24"/>
        </w:rPr>
        <w:t xml:space="preserve"> </w:t>
      </w:r>
      <w:r w:rsidRPr="00A113BA">
        <w:rPr>
          <w:rFonts w:ascii="Times New Roman" w:hAnsi="Times New Roman"/>
          <w:b w:val="0"/>
          <w:bCs w:val="0"/>
          <w:sz w:val="24"/>
          <w:szCs w:val="24"/>
        </w:rPr>
        <w:t xml:space="preserve">The city administrator or designee, upon finding a motor vehicle parked in violation Sections 43.105-43.130 of this chapter, may cause said vehicle to be removed from the street and impounded at the </w:t>
      </w:r>
      <w:r w:rsidR="00A113BA" w:rsidRPr="00A113BA">
        <w:rPr>
          <w:rFonts w:ascii="Times New Roman" w:hAnsi="Times New Roman"/>
          <w:b w:val="0"/>
          <w:bCs w:val="0"/>
          <w:sz w:val="24"/>
          <w:szCs w:val="24"/>
        </w:rPr>
        <w:t>owner’s</w:t>
      </w:r>
      <w:r w:rsidRPr="00A113BA">
        <w:rPr>
          <w:rFonts w:ascii="Times New Roman" w:hAnsi="Times New Roman"/>
          <w:b w:val="0"/>
          <w:bCs w:val="0"/>
          <w:sz w:val="24"/>
          <w:szCs w:val="24"/>
        </w:rPr>
        <w:t xml:space="preserve"> expense.</w:t>
      </w:r>
    </w:p>
    <w:p w14:paraId="7D6483B9" w14:textId="77777777" w:rsidR="004E795B" w:rsidRPr="00A113BA" w:rsidRDefault="004E795B" w:rsidP="004E795B">
      <w:pPr>
        <w:pStyle w:val="Heading3"/>
        <w:contextualSpacing/>
        <w:rPr>
          <w:rFonts w:ascii="Times New Roman" w:hAnsi="Times New Roman"/>
          <w:b w:val="0"/>
          <w:bCs w:val="0"/>
          <w:sz w:val="24"/>
          <w:szCs w:val="24"/>
        </w:rPr>
      </w:pPr>
    </w:p>
    <w:p w14:paraId="141E4A6B" w14:textId="77777777" w:rsidR="004E795B" w:rsidRPr="00522EC8" w:rsidRDefault="004E795B" w:rsidP="004E795B">
      <w:pPr>
        <w:tabs>
          <w:tab w:val="left" w:pos="1440"/>
        </w:tabs>
        <w:contextualSpacing/>
        <w:jc w:val="center"/>
        <w:rPr>
          <w:b/>
          <w:bCs/>
        </w:rPr>
      </w:pPr>
      <w:r w:rsidRPr="00522EC8">
        <w:rPr>
          <w:b/>
          <w:bCs/>
        </w:rPr>
        <w:t>ABANDONED OR HAZARDOUS</w:t>
      </w:r>
    </w:p>
    <w:p w14:paraId="6919A83C" w14:textId="77777777" w:rsidR="004E795B" w:rsidRPr="00A113BA" w:rsidRDefault="004E795B" w:rsidP="004E795B">
      <w:pPr>
        <w:tabs>
          <w:tab w:val="left" w:pos="1440"/>
        </w:tabs>
        <w:contextualSpacing/>
      </w:pPr>
    </w:p>
    <w:p w14:paraId="1857FCF0" w14:textId="77777777" w:rsidR="004E795B" w:rsidRPr="00A113BA" w:rsidRDefault="004E795B" w:rsidP="004E795B">
      <w:pPr>
        <w:tabs>
          <w:tab w:val="left" w:pos="1440"/>
        </w:tabs>
        <w:contextualSpacing/>
      </w:pPr>
      <w:r w:rsidRPr="00A113BA">
        <w:rPr>
          <w:u w:val="single"/>
        </w:rPr>
        <w:t>43.305 Abandoned Vehicles Prohibited.</w:t>
      </w:r>
      <w:r w:rsidRPr="00A113BA">
        <w:t xml:space="preserve"> </w:t>
      </w:r>
    </w:p>
    <w:p w14:paraId="028F2F53" w14:textId="5D7D97AD" w:rsidR="004E795B" w:rsidRPr="00A113BA" w:rsidRDefault="004E795B" w:rsidP="004E795B">
      <w:pPr>
        <w:pStyle w:val="p1"/>
        <w:spacing w:before="0" w:beforeAutospacing="0" w:after="0" w:afterAutospacing="0"/>
        <w:ind w:firstLine="240"/>
        <w:textAlignment w:val="baseline"/>
        <w:rPr>
          <w:color w:val="000000"/>
        </w:rPr>
      </w:pPr>
      <w:r w:rsidRPr="00A113BA">
        <w:rPr>
          <w:color w:val="000000"/>
        </w:rPr>
        <w:t xml:space="preserve">(1) No vehicle that the city administrator or designee has reason to believe is abandoned shall be parked or left standing on the right-of-way of a city street, alley, or city property for a period </w:t>
      </w:r>
      <w:r w:rsidR="004B6A02" w:rsidRPr="00A113BA">
        <w:rPr>
          <w:color w:val="000000"/>
        </w:rPr>
        <w:t>more than</w:t>
      </w:r>
      <w:r w:rsidRPr="00A113BA">
        <w:rPr>
          <w:color w:val="000000"/>
        </w:rPr>
        <w:t xml:space="preserve"> </w:t>
      </w:r>
      <w:r w:rsidR="004B6A02">
        <w:rPr>
          <w:color w:val="000000"/>
        </w:rPr>
        <w:t>twenty-four (</w:t>
      </w:r>
      <w:r w:rsidRPr="00A113BA">
        <w:rPr>
          <w:color w:val="000000"/>
        </w:rPr>
        <w:t>24</w:t>
      </w:r>
      <w:r w:rsidR="004B6A02">
        <w:rPr>
          <w:color w:val="000000"/>
        </w:rPr>
        <w:t>)</w:t>
      </w:r>
      <w:r w:rsidRPr="00A113BA">
        <w:rPr>
          <w:color w:val="000000"/>
        </w:rPr>
        <w:t xml:space="preserve"> hours.</w:t>
      </w:r>
    </w:p>
    <w:p w14:paraId="4A17361A" w14:textId="77777777" w:rsidR="004E795B" w:rsidRPr="00A113BA" w:rsidRDefault="004E795B" w:rsidP="004E795B">
      <w:pPr>
        <w:pStyle w:val="p1"/>
        <w:spacing w:before="0" w:beforeAutospacing="0" w:after="0" w:afterAutospacing="0"/>
        <w:ind w:firstLine="240"/>
        <w:textAlignment w:val="baseline"/>
      </w:pPr>
      <w:r w:rsidRPr="00A113BA">
        <w:rPr>
          <w:color w:val="000000"/>
        </w:rPr>
        <w:t xml:space="preserve">(2) The city administrator or designee, upon finding a vehicle so parked or left standing </w:t>
      </w:r>
      <w:r w:rsidRPr="00A113BA">
        <w:t>may cause such vehicle to be removed from the street and impounded at the owner’s expense.</w:t>
      </w:r>
    </w:p>
    <w:p w14:paraId="77837111" w14:textId="77777777" w:rsidR="004E795B" w:rsidRPr="00A113BA" w:rsidRDefault="004E795B" w:rsidP="004E795B">
      <w:pPr>
        <w:tabs>
          <w:tab w:val="left" w:pos="1440"/>
        </w:tabs>
        <w:contextualSpacing/>
        <w:rPr>
          <w:color w:val="000000" w:themeColor="text1"/>
          <w:u w:val="single"/>
        </w:rPr>
      </w:pPr>
    </w:p>
    <w:p w14:paraId="0895800E" w14:textId="77777777" w:rsidR="004E795B" w:rsidRPr="00A113BA" w:rsidRDefault="004E795B" w:rsidP="004E795B">
      <w:pPr>
        <w:tabs>
          <w:tab w:val="left" w:pos="1440"/>
        </w:tabs>
        <w:contextualSpacing/>
        <w:rPr>
          <w:color w:val="000000" w:themeColor="text1"/>
          <w:u w:val="single"/>
        </w:rPr>
      </w:pPr>
      <w:r w:rsidRPr="00A113BA">
        <w:rPr>
          <w:color w:val="000000" w:themeColor="text1"/>
          <w:u w:val="single"/>
        </w:rPr>
        <w:t>43.310 Impounding Hazardous Vehicles.</w:t>
      </w:r>
    </w:p>
    <w:p w14:paraId="4FD17639" w14:textId="77777777" w:rsidR="003A526E" w:rsidRPr="00A113BA" w:rsidRDefault="004E795B" w:rsidP="003A526E">
      <w:pPr>
        <w:pStyle w:val="p1"/>
        <w:spacing w:before="0" w:beforeAutospacing="0" w:after="0" w:afterAutospacing="0"/>
        <w:ind w:firstLine="240"/>
        <w:textAlignment w:val="baseline"/>
        <w:rPr>
          <w:color w:val="000000"/>
        </w:rPr>
      </w:pPr>
      <w:r w:rsidRPr="00A113BA">
        <w:rPr>
          <w:color w:val="000000"/>
        </w:rPr>
        <w:t xml:space="preserve">(1) Upon discovering a hazardous vehicle, the city administrator or </w:t>
      </w:r>
      <w:proofErr w:type="gramStart"/>
      <w:r w:rsidRPr="00A113BA">
        <w:rPr>
          <w:color w:val="000000"/>
        </w:rPr>
        <w:t>designee</w:t>
      </w:r>
      <w:proofErr w:type="gramEnd"/>
      <w:r w:rsidRPr="00A113BA">
        <w:rPr>
          <w:color w:val="000000"/>
        </w:rPr>
        <w:t xml:space="preserve"> may immediately cause the vehicle to be towed and impounded.</w:t>
      </w:r>
    </w:p>
    <w:p w14:paraId="40F0A7DC" w14:textId="058EBC10" w:rsidR="004E795B" w:rsidRPr="00A113BA" w:rsidRDefault="004E795B" w:rsidP="003A526E">
      <w:pPr>
        <w:pStyle w:val="p1"/>
        <w:spacing w:before="0" w:beforeAutospacing="0" w:after="0" w:afterAutospacing="0"/>
        <w:ind w:firstLine="240"/>
        <w:textAlignment w:val="baseline"/>
        <w:rPr>
          <w:color w:val="000000"/>
        </w:rPr>
      </w:pPr>
      <w:r w:rsidRPr="00A113BA">
        <w:rPr>
          <w:color w:val="000000"/>
        </w:rPr>
        <w:t>(2) The owner of the vehicle shall be responsible for all costs of towing and storing the vehicle.</w:t>
      </w:r>
    </w:p>
    <w:p w14:paraId="6B6487D9" w14:textId="77777777" w:rsidR="004E795B" w:rsidRPr="00A113BA" w:rsidRDefault="004E795B" w:rsidP="004E795B">
      <w:pPr>
        <w:pStyle w:val="p1"/>
        <w:spacing w:before="0" w:beforeAutospacing="0" w:after="0" w:afterAutospacing="0"/>
        <w:textAlignment w:val="baseline"/>
      </w:pPr>
    </w:p>
    <w:p w14:paraId="0ABC8360" w14:textId="77777777" w:rsidR="004E795B" w:rsidRPr="00A113BA" w:rsidRDefault="004E795B" w:rsidP="004E795B">
      <w:pPr>
        <w:pStyle w:val="p1"/>
        <w:spacing w:before="0" w:beforeAutospacing="0" w:after="0" w:afterAutospacing="0"/>
        <w:textAlignment w:val="baseline"/>
        <w:rPr>
          <w:u w:val="single"/>
        </w:rPr>
      </w:pPr>
      <w:r w:rsidRPr="00A113BA">
        <w:rPr>
          <w:u w:val="single"/>
        </w:rPr>
        <w:t>43.315 Pre-towing investigation and notice.</w:t>
      </w:r>
    </w:p>
    <w:p w14:paraId="7D08B0F2" w14:textId="77777777" w:rsidR="004E795B" w:rsidRPr="00A113BA" w:rsidRDefault="004E795B" w:rsidP="004E795B">
      <w:pPr>
        <w:pStyle w:val="p1"/>
        <w:spacing w:before="0" w:beforeAutospacing="0" w:after="0" w:afterAutospacing="0"/>
        <w:ind w:firstLine="240"/>
        <w:textAlignment w:val="baseline"/>
        <w:rPr>
          <w:color w:val="000000"/>
        </w:rPr>
      </w:pPr>
      <w:r w:rsidRPr="00A113BA">
        <w:rPr>
          <w:color w:val="000000"/>
        </w:rPr>
        <w:t>(1) The city administrator or designee investigating a vehicle in violation of Section 43.305 shall:</w:t>
      </w:r>
    </w:p>
    <w:p w14:paraId="51792129" w14:textId="77777777" w:rsidR="004E795B" w:rsidRPr="00A113BA" w:rsidRDefault="004E795B" w:rsidP="003150CC">
      <w:pPr>
        <w:pStyle w:val="p2"/>
        <w:spacing w:before="0" w:beforeAutospacing="0" w:after="0" w:afterAutospacing="0"/>
        <w:ind w:left="1170" w:hanging="378"/>
        <w:textAlignment w:val="baseline"/>
        <w:rPr>
          <w:color w:val="000000"/>
        </w:rPr>
      </w:pPr>
      <w:r w:rsidRPr="00A113BA">
        <w:rPr>
          <w:color w:val="000000"/>
        </w:rPr>
        <w:t>(a) Make effort to discover the owner and request removal of the vehicle.</w:t>
      </w:r>
    </w:p>
    <w:p w14:paraId="2EF9F571" w14:textId="73E4E862" w:rsidR="004E795B" w:rsidRPr="00A113BA" w:rsidRDefault="004E795B" w:rsidP="003150CC">
      <w:pPr>
        <w:pStyle w:val="p2"/>
        <w:spacing w:before="0" w:beforeAutospacing="0" w:after="0" w:afterAutospacing="0"/>
        <w:ind w:left="1170" w:hanging="378"/>
        <w:textAlignment w:val="baseline"/>
        <w:rPr>
          <w:color w:val="000000"/>
        </w:rPr>
      </w:pPr>
      <w:r w:rsidRPr="00A113BA">
        <w:rPr>
          <w:color w:val="000000"/>
        </w:rPr>
        <w:t xml:space="preserve">(b) Failing to discover the owner by such a process, make a diligent inquiry as to the name and address of the owner by examining the vehicle for a license number, identification number, make, style, or any other information that will aid in the identification of the owner. When such vehicle is required by law to be registered with the division, the city administrator or designee shall inquire by license and/or </w:t>
      </w:r>
      <w:r w:rsidR="003150CC">
        <w:rPr>
          <w:color w:val="000000"/>
        </w:rPr>
        <w:lastRenderedPageBreak/>
        <w:t>vehicle identification number (</w:t>
      </w:r>
      <w:r w:rsidRPr="00A113BA">
        <w:rPr>
          <w:color w:val="000000"/>
        </w:rPr>
        <w:t>VIN</w:t>
      </w:r>
      <w:r w:rsidR="003150CC">
        <w:rPr>
          <w:color w:val="000000"/>
        </w:rPr>
        <w:t>)</w:t>
      </w:r>
      <w:r w:rsidRPr="00A113BA">
        <w:rPr>
          <w:color w:val="000000"/>
        </w:rPr>
        <w:t xml:space="preserve"> with the division for the name and address of the owner.</w:t>
      </w:r>
    </w:p>
    <w:p w14:paraId="4649B7D5" w14:textId="77777777" w:rsidR="004E795B" w:rsidRPr="00A113BA" w:rsidRDefault="004E795B" w:rsidP="003150CC">
      <w:pPr>
        <w:pStyle w:val="p2"/>
        <w:spacing w:before="0" w:beforeAutospacing="0" w:after="0" w:afterAutospacing="0"/>
        <w:ind w:left="1170" w:hanging="378"/>
        <w:textAlignment w:val="baseline"/>
        <w:rPr>
          <w:color w:val="000000"/>
        </w:rPr>
      </w:pPr>
      <w:r w:rsidRPr="00A113BA">
        <w:rPr>
          <w:color w:val="000000"/>
        </w:rPr>
        <w:t>(c) Whether or not the owner is identified, affix a pre-tow notice upon the vehicle where it can be easily seen.</w:t>
      </w:r>
    </w:p>
    <w:p w14:paraId="19543B40" w14:textId="77777777" w:rsidR="004E795B" w:rsidRPr="00A113BA" w:rsidRDefault="004E795B" w:rsidP="003150CC">
      <w:pPr>
        <w:pStyle w:val="p2"/>
        <w:spacing w:before="0" w:beforeAutospacing="0" w:after="0" w:afterAutospacing="0"/>
        <w:ind w:left="1170" w:hanging="378"/>
        <w:contextualSpacing/>
        <w:textAlignment w:val="baseline"/>
        <w:rPr>
          <w:color w:val="000000"/>
        </w:rPr>
      </w:pPr>
      <w:r w:rsidRPr="00A113BA">
        <w:rPr>
          <w:color w:val="000000"/>
        </w:rPr>
        <w:t>(d) If a vehicle is found in the same condition as described in section 43.305 on which a pre-tow notice was affixed, within thirty (30) days of the original notice, the owner shall be considered notified, and the vehicle shall be taken into custody by the city administrator or designee.</w:t>
      </w:r>
    </w:p>
    <w:p w14:paraId="44A3B53D" w14:textId="6A52E9D6" w:rsidR="004E795B" w:rsidRPr="00A113BA" w:rsidRDefault="004E795B" w:rsidP="004E795B">
      <w:pPr>
        <w:pStyle w:val="p2"/>
        <w:spacing w:before="0" w:beforeAutospacing="0" w:after="0" w:afterAutospacing="0"/>
        <w:ind w:firstLine="270"/>
        <w:contextualSpacing/>
        <w:textAlignment w:val="baseline"/>
        <w:rPr>
          <w:color w:val="000000"/>
        </w:rPr>
      </w:pPr>
      <w:r w:rsidRPr="00A113BA">
        <w:rPr>
          <w:color w:val="000000"/>
        </w:rPr>
        <w:t>(2) This section does not apply to hazardous vehicles.</w:t>
      </w:r>
    </w:p>
    <w:p w14:paraId="576CCC2F" w14:textId="77777777" w:rsidR="004E795B" w:rsidRPr="00A113BA" w:rsidRDefault="004E795B" w:rsidP="004E795B">
      <w:pPr>
        <w:pStyle w:val="Heading3"/>
        <w:rPr>
          <w:rFonts w:ascii="Times New Roman" w:hAnsi="Times New Roman"/>
          <w:b w:val="0"/>
          <w:bCs w:val="0"/>
          <w:color w:val="000000"/>
          <w:sz w:val="24"/>
          <w:szCs w:val="24"/>
          <w:u w:val="single"/>
        </w:rPr>
      </w:pPr>
      <w:r w:rsidRPr="00A113BA">
        <w:rPr>
          <w:rFonts w:ascii="Times New Roman" w:hAnsi="Times New Roman"/>
          <w:b w:val="0"/>
          <w:bCs w:val="0"/>
          <w:color w:val="000000"/>
          <w:sz w:val="24"/>
          <w:szCs w:val="24"/>
          <w:u w:val="single"/>
        </w:rPr>
        <w:t>43.320 Contents of pre-towing notice.</w:t>
      </w:r>
    </w:p>
    <w:p w14:paraId="03E21DEA" w14:textId="77777777" w:rsidR="004E795B" w:rsidRPr="00A113BA" w:rsidRDefault="004E795B" w:rsidP="004E795B">
      <w:pPr>
        <w:pStyle w:val="p1"/>
        <w:spacing w:before="0" w:beforeAutospacing="0" w:after="0" w:afterAutospacing="0"/>
        <w:ind w:firstLine="240"/>
        <w:textAlignment w:val="baseline"/>
        <w:rPr>
          <w:color w:val="000000"/>
        </w:rPr>
      </w:pPr>
      <w:r w:rsidRPr="00A113BA">
        <w:rPr>
          <w:color w:val="000000"/>
        </w:rPr>
        <w:t>Notices placed under section 43.315 shall contain the following information:</w:t>
      </w:r>
    </w:p>
    <w:p w14:paraId="14A250A2" w14:textId="77777777" w:rsidR="004E795B" w:rsidRPr="00A113BA" w:rsidRDefault="004E795B" w:rsidP="004E795B">
      <w:pPr>
        <w:pStyle w:val="p1"/>
        <w:spacing w:before="0" w:beforeAutospacing="0" w:after="0" w:afterAutospacing="0"/>
        <w:ind w:firstLine="240"/>
        <w:textAlignment w:val="baseline"/>
        <w:rPr>
          <w:color w:val="000000"/>
        </w:rPr>
      </w:pPr>
      <w:r w:rsidRPr="00A113BA">
        <w:rPr>
          <w:color w:val="000000"/>
        </w:rPr>
        <w:t>(1) That if the vehicle is not removed within the time specified, the vehicle will be towed and taken into custody for violation of this chapter.</w:t>
      </w:r>
    </w:p>
    <w:p w14:paraId="31FC1A4A" w14:textId="77777777" w:rsidR="004E795B" w:rsidRPr="00A113BA" w:rsidRDefault="004E795B" w:rsidP="004E795B">
      <w:pPr>
        <w:pStyle w:val="p1"/>
        <w:spacing w:before="0" w:beforeAutospacing="0" w:after="0" w:afterAutospacing="0"/>
        <w:ind w:firstLine="240"/>
        <w:textAlignment w:val="baseline"/>
        <w:rPr>
          <w:color w:val="000000"/>
        </w:rPr>
      </w:pPr>
      <w:r w:rsidRPr="00A113BA">
        <w:rPr>
          <w:color w:val="000000"/>
        </w:rPr>
        <w:t xml:space="preserve">(2) The vehicle will be subject to towing and storage charges and a </w:t>
      </w:r>
      <w:proofErr w:type="gramStart"/>
      <w:r w:rsidRPr="00A113BA">
        <w:rPr>
          <w:color w:val="000000"/>
        </w:rPr>
        <w:t>lien</w:t>
      </w:r>
      <w:proofErr w:type="gramEnd"/>
      <w:r w:rsidRPr="00A113BA">
        <w:rPr>
          <w:color w:val="000000"/>
        </w:rPr>
        <w:t xml:space="preserve"> will attach to the vehicle and its contents.</w:t>
      </w:r>
    </w:p>
    <w:p w14:paraId="2F894EA4" w14:textId="77777777" w:rsidR="004E795B" w:rsidRPr="00A113BA" w:rsidRDefault="004E795B" w:rsidP="004E795B">
      <w:pPr>
        <w:pStyle w:val="p1"/>
        <w:spacing w:before="0" w:beforeAutospacing="0" w:after="0" w:afterAutospacing="0"/>
        <w:ind w:firstLine="240"/>
        <w:textAlignment w:val="baseline"/>
        <w:rPr>
          <w:color w:val="000000"/>
        </w:rPr>
      </w:pPr>
      <w:r w:rsidRPr="00A113BA">
        <w:rPr>
          <w:color w:val="000000"/>
        </w:rPr>
        <w:t>(3) The vehicle and its contents will be sold to satisfy the towing and storage charges if they are not paid.</w:t>
      </w:r>
    </w:p>
    <w:p w14:paraId="419AC78A" w14:textId="77777777" w:rsidR="004E795B" w:rsidRPr="00A113BA" w:rsidRDefault="004E795B" w:rsidP="004E795B">
      <w:pPr>
        <w:pStyle w:val="p1"/>
        <w:spacing w:before="0" w:beforeAutospacing="0" w:after="0" w:afterAutospacing="0"/>
        <w:ind w:firstLine="240"/>
        <w:textAlignment w:val="baseline"/>
        <w:rPr>
          <w:color w:val="000000"/>
        </w:rPr>
      </w:pPr>
      <w:r w:rsidRPr="00A113BA">
        <w:rPr>
          <w:color w:val="000000"/>
        </w:rPr>
        <w:t>(4) The owner may protest an abandoned vehicle designation, prior to the vehicle being towed, by contacting the city administrator or designee.</w:t>
      </w:r>
    </w:p>
    <w:p w14:paraId="2F93BAE0" w14:textId="30F3AC69" w:rsidR="004E795B" w:rsidRPr="00A113BA" w:rsidRDefault="004E795B" w:rsidP="004E795B">
      <w:pPr>
        <w:pStyle w:val="p1"/>
        <w:ind w:firstLine="240"/>
        <w:contextualSpacing/>
        <w:textAlignment w:val="baseline"/>
        <w:rPr>
          <w:color w:val="000000"/>
        </w:rPr>
      </w:pPr>
      <w:r w:rsidRPr="00A113BA">
        <w:rPr>
          <w:color w:val="000000"/>
        </w:rPr>
        <w:t>(5) If the vehicle is towed, its location may be obtained by contacting the Adair Village City Hall.</w:t>
      </w:r>
    </w:p>
    <w:p w14:paraId="5174DFD7" w14:textId="1F143F12" w:rsidR="004E795B" w:rsidRPr="00522EC8" w:rsidRDefault="003F7E4C" w:rsidP="004E795B">
      <w:pPr>
        <w:contextualSpacing/>
        <w:jc w:val="center"/>
        <w:rPr>
          <w:b/>
          <w:bCs/>
        </w:rPr>
      </w:pPr>
      <w:r>
        <w:rPr>
          <w:b/>
          <w:bCs/>
        </w:rPr>
        <w:t xml:space="preserve">POST-TOWING </w:t>
      </w:r>
      <w:r w:rsidR="004E795B" w:rsidRPr="00522EC8">
        <w:rPr>
          <w:b/>
          <w:bCs/>
        </w:rPr>
        <w:t>NOTICE</w:t>
      </w:r>
    </w:p>
    <w:p w14:paraId="0BBC2B5A" w14:textId="77777777" w:rsidR="004E795B" w:rsidRPr="00A113BA" w:rsidRDefault="004E795B" w:rsidP="004E795B">
      <w:pPr>
        <w:contextualSpacing/>
        <w:jc w:val="center"/>
      </w:pPr>
    </w:p>
    <w:p w14:paraId="4CD7D2EB" w14:textId="5F431F0E" w:rsidR="004E795B" w:rsidRDefault="004E795B" w:rsidP="004E795B">
      <w:pPr>
        <w:contextualSpacing/>
        <w:rPr>
          <w:color w:val="000000" w:themeColor="text1"/>
        </w:rPr>
      </w:pPr>
      <w:r w:rsidRPr="00A113BA">
        <w:rPr>
          <w:rStyle w:val="Heading3Char"/>
          <w:rFonts w:ascii="Times New Roman" w:hAnsi="Times New Roman"/>
          <w:b w:val="0"/>
          <w:bCs w:val="0"/>
          <w:color w:val="000000" w:themeColor="text1"/>
          <w:sz w:val="24"/>
          <w:szCs w:val="24"/>
          <w:u w:val="single"/>
        </w:rPr>
        <w:t>43.405 Notice of Impoundment</w:t>
      </w:r>
      <w:r w:rsidRPr="00A113BA">
        <w:rPr>
          <w:color w:val="000000" w:themeColor="text1"/>
          <w:u w:val="single"/>
        </w:rPr>
        <w:t>.</w:t>
      </w:r>
      <w:r w:rsidRPr="00A113BA">
        <w:rPr>
          <w:color w:val="000000" w:themeColor="text1"/>
        </w:rPr>
        <w:t xml:space="preserve"> After any motor vehicle has been impounded as hereinbefore provided, </w:t>
      </w:r>
      <w:r w:rsidR="009278E8">
        <w:rPr>
          <w:color w:val="000000" w:themeColor="text1"/>
        </w:rPr>
        <w:t xml:space="preserve">the </w:t>
      </w:r>
      <w:r w:rsidR="003F7E4C">
        <w:rPr>
          <w:color w:val="000000" w:themeColor="text1"/>
        </w:rPr>
        <w:t>tow provider</w:t>
      </w:r>
      <w:r w:rsidRPr="00A113BA">
        <w:rPr>
          <w:color w:val="000000" w:themeColor="text1"/>
        </w:rPr>
        <w:t xml:space="preserve"> shall</w:t>
      </w:r>
      <w:r w:rsidR="009278E8">
        <w:rPr>
          <w:color w:val="000000" w:themeColor="text1"/>
        </w:rPr>
        <w:t xml:space="preserve"> make all notices as required by the ORS.</w:t>
      </w:r>
    </w:p>
    <w:p w14:paraId="7AD57A2E" w14:textId="77777777" w:rsidR="003F7E4C" w:rsidRPr="00A113BA" w:rsidRDefault="003F7E4C" w:rsidP="004E795B">
      <w:pPr>
        <w:contextualSpacing/>
        <w:rPr>
          <w:color w:val="000000" w:themeColor="text1"/>
        </w:rPr>
      </w:pPr>
    </w:p>
    <w:p w14:paraId="271DB1E2" w14:textId="4F1EEA80" w:rsidR="00BB7948" w:rsidRPr="00A113BA" w:rsidRDefault="00BB7948" w:rsidP="004E795B">
      <w:pPr>
        <w:tabs>
          <w:tab w:val="left" w:pos="1440"/>
        </w:tabs>
      </w:pPr>
    </w:p>
    <w:p w14:paraId="1ECFBBFA" w14:textId="36568001" w:rsidR="004535B9" w:rsidRDefault="004535B9" w:rsidP="00A06048">
      <w:pPr>
        <w:tabs>
          <w:tab w:val="left" w:pos="-720"/>
        </w:tabs>
        <w:suppressAutoHyphens/>
        <w:spacing w:line="240" w:lineRule="atLeast"/>
        <w:jc w:val="both"/>
        <w:rPr>
          <w:spacing w:val="-3"/>
        </w:rPr>
      </w:pPr>
      <w:r w:rsidRPr="004535B9">
        <w:rPr>
          <w:b/>
          <w:bCs/>
        </w:rPr>
        <w:t>Section 5.</w:t>
      </w:r>
      <w:r w:rsidRPr="004535B9">
        <w:t xml:space="preserve">  </w:t>
      </w:r>
      <w:r w:rsidRPr="004535B9">
        <w:rPr>
          <w:u w:val="single"/>
        </w:rPr>
        <w:t>Effective Date.</w:t>
      </w:r>
      <w:r>
        <w:t xml:space="preserve">  </w:t>
      </w:r>
      <w:r w:rsidRPr="00A06048">
        <w:t xml:space="preserve">Passed by the </w:t>
      </w:r>
      <w:r>
        <w:t>c</w:t>
      </w:r>
      <w:r w:rsidRPr="00A06048">
        <w:t xml:space="preserve">ity </w:t>
      </w:r>
      <w:r>
        <w:t>c</w:t>
      </w:r>
      <w:r w:rsidRPr="00A06048">
        <w:t xml:space="preserve">ouncil and approved by the Mayor of the City of Adair </w:t>
      </w:r>
      <w:r w:rsidR="006B5B01" w:rsidRPr="00A06048">
        <w:t>Village on</w:t>
      </w:r>
      <w:r w:rsidRPr="00A06048">
        <w:t xml:space="preserve"> th</w:t>
      </w:r>
      <w:r>
        <w:t>e</w:t>
      </w:r>
      <w:r w:rsidRPr="00A06048">
        <w:t xml:space="preserve"> </w:t>
      </w:r>
      <w:r w:rsidR="00E814CC">
        <w:t>1</w:t>
      </w:r>
      <w:r w:rsidR="00E814CC">
        <w:rPr>
          <w:vertAlign w:val="superscript"/>
        </w:rPr>
        <w:t>st</w:t>
      </w:r>
      <w:r>
        <w:t xml:space="preserve"> day of</w:t>
      </w:r>
      <w:r w:rsidR="00E814CC">
        <w:t xml:space="preserve"> </w:t>
      </w:r>
      <w:proofErr w:type="gramStart"/>
      <w:r w:rsidR="00E814CC">
        <w:t>August</w:t>
      </w:r>
      <w:r w:rsidR="006B5B01">
        <w:t>,</w:t>
      </w:r>
      <w:proofErr w:type="gramEnd"/>
      <w:r>
        <w:t xml:space="preserve"> </w:t>
      </w:r>
      <w:r w:rsidRPr="002C5673">
        <w:t>20</w:t>
      </w:r>
      <w:r>
        <w:t>23</w:t>
      </w:r>
      <w:r w:rsidR="006B5B01">
        <w:t>,</w:t>
      </w:r>
      <w:r w:rsidRPr="00A06048">
        <w:t xml:space="preserve"> th</w:t>
      </w:r>
      <w:r>
        <w:t>is amendment</w:t>
      </w:r>
      <w:r w:rsidRPr="00A06048">
        <w:t xml:space="preserve"> shall become effective </w:t>
      </w:r>
      <w:r>
        <w:t>upon signature by the Mayor.</w:t>
      </w:r>
    </w:p>
    <w:p w14:paraId="79CDDBBE" w14:textId="77777777" w:rsidR="001B6212" w:rsidRDefault="001B6212" w:rsidP="00A06048">
      <w:pPr>
        <w:tabs>
          <w:tab w:val="left" w:pos="-720"/>
        </w:tabs>
        <w:suppressAutoHyphens/>
        <w:spacing w:line="240" w:lineRule="atLeast"/>
        <w:jc w:val="both"/>
        <w:rPr>
          <w:spacing w:val="-3"/>
        </w:rPr>
      </w:pPr>
    </w:p>
    <w:p w14:paraId="3B43D7F0" w14:textId="58C8A780" w:rsidR="00A06048" w:rsidRPr="00195D45" w:rsidRDefault="001B6212" w:rsidP="00A06048">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sidR="00A06048" w:rsidRPr="00195D45">
        <w:rPr>
          <w:spacing w:val="-3"/>
        </w:rPr>
        <w:t>CITY OF ADAIR VILLAGE</w:t>
      </w:r>
    </w:p>
    <w:p w14:paraId="34BFDCF8" w14:textId="77777777" w:rsidR="00A06048" w:rsidRPr="00195D45" w:rsidRDefault="00A06048" w:rsidP="00A06048">
      <w:pPr>
        <w:tabs>
          <w:tab w:val="left" w:pos="-720"/>
        </w:tabs>
        <w:suppressAutoHyphens/>
        <w:spacing w:line="240" w:lineRule="atLeast"/>
        <w:jc w:val="both"/>
        <w:rPr>
          <w:spacing w:val="-3"/>
        </w:rPr>
      </w:pPr>
    </w:p>
    <w:p w14:paraId="3F8CD436" w14:textId="28E134E4"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t>______________________________</w:t>
      </w:r>
      <w:r w:rsidR="00522EC8">
        <w:rPr>
          <w:spacing w:val="-3"/>
        </w:rPr>
        <w:t>____</w:t>
      </w:r>
      <w:r w:rsidRPr="00195D45">
        <w:rPr>
          <w:spacing w:val="-3"/>
        </w:rPr>
        <w:t>____</w:t>
      </w:r>
    </w:p>
    <w:p w14:paraId="18B5E559" w14:textId="77777777"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t>MAYOR</w:t>
      </w:r>
    </w:p>
    <w:p w14:paraId="450FD88A" w14:textId="6F2DB666" w:rsidR="00F10F3A" w:rsidRDefault="00F10F3A" w:rsidP="00A06048">
      <w:pPr>
        <w:tabs>
          <w:tab w:val="left" w:pos="-720"/>
        </w:tabs>
        <w:suppressAutoHyphens/>
        <w:spacing w:line="240" w:lineRule="atLeast"/>
        <w:jc w:val="both"/>
        <w:rPr>
          <w:spacing w:val="-3"/>
        </w:rPr>
      </w:pPr>
    </w:p>
    <w:p w14:paraId="6111B83E" w14:textId="5FE72859" w:rsidR="00A06048" w:rsidRPr="00195D45" w:rsidRDefault="00F10F3A" w:rsidP="00A06048">
      <w:pPr>
        <w:tabs>
          <w:tab w:val="left" w:pos="-720"/>
        </w:tabs>
        <w:suppressAutoHyphens/>
        <w:spacing w:line="240" w:lineRule="atLeast"/>
        <w:jc w:val="both"/>
        <w:rPr>
          <w:spacing w:val="-3"/>
        </w:rPr>
      </w:pPr>
      <w:r>
        <w:rPr>
          <w:spacing w:val="-3"/>
        </w:rPr>
        <w:t xml:space="preserve">                                                                            </w:t>
      </w:r>
      <w:r w:rsidR="00A06048" w:rsidRPr="00195D45">
        <w:rPr>
          <w:spacing w:val="-3"/>
        </w:rPr>
        <w:t>__________________________________</w:t>
      </w:r>
      <w:r>
        <w:rPr>
          <w:spacing w:val="-3"/>
        </w:rPr>
        <w:t>____</w:t>
      </w:r>
    </w:p>
    <w:p w14:paraId="7FD61349" w14:textId="19FCC9BE"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r>
      <w:r w:rsidR="00E6556D">
        <w:rPr>
          <w:spacing w:val="-3"/>
        </w:rPr>
        <w:t xml:space="preserve">CITY ADMINISTRATOR </w:t>
      </w:r>
    </w:p>
    <w:p w14:paraId="52AEE5E2" w14:textId="24CEC6BF" w:rsidR="00A06048" w:rsidRPr="00195D45" w:rsidRDefault="00A06048" w:rsidP="00A06048">
      <w:pPr>
        <w:tabs>
          <w:tab w:val="left" w:pos="-720"/>
        </w:tabs>
        <w:suppressAutoHyphens/>
        <w:spacing w:line="240" w:lineRule="atLeast"/>
        <w:jc w:val="both"/>
        <w:rPr>
          <w:spacing w:val="-3"/>
        </w:rPr>
      </w:pPr>
      <w:r w:rsidRPr="00195D45">
        <w:rPr>
          <w:spacing w:val="-3"/>
        </w:rPr>
        <w:t>Approved as to Form:</w:t>
      </w:r>
    </w:p>
    <w:p w14:paraId="1AB5ED70" w14:textId="77777777" w:rsidR="00A06048" w:rsidRPr="00195D45" w:rsidRDefault="00A06048" w:rsidP="00A06048">
      <w:pPr>
        <w:tabs>
          <w:tab w:val="left" w:pos="-720"/>
        </w:tabs>
        <w:suppressAutoHyphens/>
        <w:spacing w:line="240" w:lineRule="atLeast"/>
        <w:jc w:val="both"/>
        <w:rPr>
          <w:spacing w:val="-3"/>
        </w:rPr>
      </w:pPr>
    </w:p>
    <w:p w14:paraId="18E3FD5E" w14:textId="77777777" w:rsidR="00F10F3A" w:rsidRDefault="00F10F3A" w:rsidP="002D49E1">
      <w:pPr>
        <w:tabs>
          <w:tab w:val="left" w:pos="-720"/>
          <w:tab w:val="center" w:pos="4680"/>
        </w:tabs>
        <w:suppressAutoHyphens/>
        <w:spacing w:line="240" w:lineRule="atLeast"/>
        <w:jc w:val="both"/>
        <w:rPr>
          <w:spacing w:val="-3"/>
        </w:rPr>
      </w:pPr>
    </w:p>
    <w:p w14:paraId="5062AF76" w14:textId="54C2D224" w:rsidR="00A06048" w:rsidRPr="00195D45" w:rsidRDefault="00A06048" w:rsidP="002D49E1">
      <w:pPr>
        <w:tabs>
          <w:tab w:val="left" w:pos="-720"/>
          <w:tab w:val="center" w:pos="4680"/>
        </w:tabs>
        <w:suppressAutoHyphens/>
        <w:spacing w:line="240" w:lineRule="atLeast"/>
        <w:jc w:val="both"/>
        <w:rPr>
          <w:spacing w:val="-3"/>
        </w:rPr>
      </w:pPr>
      <w:r w:rsidRPr="00195D45">
        <w:rPr>
          <w:spacing w:val="-3"/>
        </w:rPr>
        <w:t>__________________</w:t>
      </w:r>
      <w:r w:rsidR="00522EC8">
        <w:rPr>
          <w:spacing w:val="-3"/>
        </w:rPr>
        <w:t>__________________</w:t>
      </w:r>
      <w:r w:rsidRPr="00195D45">
        <w:rPr>
          <w:spacing w:val="-3"/>
        </w:rPr>
        <w:t>__</w:t>
      </w:r>
      <w:r w:rsidR="002D49E1">
        <w:rPr>
          <w:spacing w:val="-3"/>
        </w:rPr>
        <w:tab/>
      </w:r>
    </w:p>
    <w:p w14:paraId="3383708E" w14:textId="77777777" w:rsidR="00BB7948" w:rsidRDefault="00A06048" w:rsidP="001B6212">
      <w:pPr>
        <w:tabs>
          <w:tab w:val="left" w:pos="-720"/>
        </w:tabs>
        <w:suppressAutoHyphens/>
        <w:spacing w:line="240" w:lineRule="atLeast"/>
        <w:jc w:val="both"/>
        <w:rPr>
          <w:spacing w:val="-3"/>
        </w:rPr>
      </w:pPr>
      <w:r w:rsidRPr="00195D45">
        <w:rPr>
          <w:spacing w:val="-3"/>
        </w:rPr>
        <w:t>City Attorn</w:t>
      </w:r>
      <w:r w:rsidR="00BB7948">
        <w:rPr>
          <w:spacing w:val="-3"/>
        </w:rPr>
        <w:t>ey</w:t>
      </w:r>
    </w:p>
    <w:p w14:paraId="5FB0D943" w14:textId="77777777" w:rsidR="00522EC8" w:rsidRDefault="00522EC8" w:rsidP="001B6212">
      <w:pPr>
        <w:tabs>
          <w:tab w:val="left" w:pos="-720"/>
        </w:tabs>
        <w:suppressAutoHyphens/>
        <w:spacing w:line="240" w:lineRule="atLeast"/>
        <w:jc w:val="both"/>
        <w:rPr>
          <w:spacing w:val="-3"/>
        </w:rPr>
      </w:pPr>
    </w:p>
    <w:p w14:paraId="168A993D" w14:textId="77777777" w:rsidR="00522EC8" w:rsidRDefault="00522EC8" w:rsidP="001B6212">
      <w:pPr>
        <w:tabs>
          <w:tab w:val="left" w:pos="-720"/>
        </w:tabs>
        <w:suppressAutoHyphens/>
        <w:spacing w:line="240" w:lineRule="atLeast"/>
        <w:jc w:val="both"/>
        <w:rPr>
          <w:spacing w:val="-3"/>
        </w:rPr>
      </w:pPr>
    </w:p>
    <w:p w14:paraId="4C9E6F37" w14:textId="68D19190" w:rsidR="001B6212" w:rsidRDefault="001B6212" w:rsidP="001B6212">
      <w:pPr>
        <w:tabs>
          <w:tab w:val="left" w:pos="-720"/>
        </w:tabs>
        <w:suppressAutoHyphens/>
        <w:spacing w:line="240" w:lineRule="atLeast"/>
        <w:jc w:val="both"/>
        <w:rPr>
          <w:spacing w:val="-3"/>
        </w:rPr>
      </w:pPr>
      <w:r w:rsidRPr="00195D45">
        <w:rPr>
          <w:spacing w:val="-3"/>
        </w:rPr>
        <w:t>First Reading: __</w:t>
      </w:r>
      <w:r>
        <w:rPr>
          <w:spacing w:val="-3"/>
        </w:rPr>
        <w:t>________________________</w:t>
      </w:r>
      <w:r w:rsidR="00BB7948">
        <w:rPr>
          <w:spacing w:val="-3"/>
        </w:rPr>
        <w:t>_</w:t>
      </w:r>
    </w:p>
    <w:p w14:paraId="57DBBD55" w14:textId="77777777" w:rsidR="001B6212" w:rsidRDefault="001B6212" w:rsidP="001B6212">
      <w:pPr>
        <w:tabs>
          <w:tab w:val="left" w:pos="-720"/>
        </w:tabs>
        <w:suppressAutoHyphens/>
        <w:spacing w:line="240" w:lineRule="atLeast"/>
        <w:jc w:val="both"/>
        <w:rPr>
          <w:spacing w:val="-3"/>
        </w:rPr>
      </w:pPr>
    </w:p>
    <w:p w14:paraId="12913CAE" w14:textId="77777777" w:rsidR="00BB7948" w:rsidRPr="00195D45" w:rsidRDefault="00BB7948" w:rsidP="001B6212">
      <w:pPr>
        <w:tabs>
          <w:tab w:val="left" w:pos="-720"/>
        </w:tabs>
        <w:suppressAutoHyphens/>
        <w:spacing w:line="240" w:lineRule="atLeast"/>
        <w:jc w:val="both"/>
        <w:rPr>
          <w:spacing w:val="-3"/>
        </w:rPr>
      </w:pPr>
    </w:p>
    <w:p w14:paraId="751D6CD7" w14:textId="2D33F4F0" w:rsidR="001B6212" w:rsidRPr="00195D45" w:rsidRDefault="001B6212" w:rsidP="001B6212">
      <w:pPr>
        <w:tabs>
          <w:tab w:val="left" w:pos="-720"/>
        </w:tabs>
        <w:suppressAutoHyphens/>
        <w:spacing w:line="240" w:lineRule="atLeast"/>
        <w:jc w:val="both"/>
        <w:rPr>
          <w:spacing w:val="-3"/>
        </w:rPr>
      </w:pPr>
      <w:r w:rsidRPr="00195D45">
        <w:rPr>
          <w:spacing w:val="-3"/>
        </w:rPr>
        <w:t>Second Reading: __</w:t>
      </w:r>
      <w:r>
        <w:rPr>
          <w:spacing w:val="-3"/>
        </w:rPr>
        <w:t>_______________________</w:t>
      </w:r>
    </w:p>
    <w:p w14:paraId="04E56879" w14:textId="77777777" w:rsidR="001B6212" w:rsidRPr="00195D45" w:rsidRDefault="001B6212" w:rsidP="001B6212">
      <w:pPr>
        <w:tabs>
          <w:tab w:val="left" w:pos="-720"/>
        </w:tabs>
        <w:suppressAutoHyphens/>
        <w:spacing w:line="240" w:lineRule="atLeast"/>
        <w:jc w:val="both"/>
        <w:rPr>
          <w:spacing w:val="-3"/>
        </w:rPr>
      </w:pPr>
    </w:p>
    <w:p w14:paraId="6FE5A0E0" w14:textId="77777777" w:rsidR="001B6212" w:rsidRPr="00195D45" w:rsidRDefault="001B6212" w:rsidP="001B6212">
      <w:pPr>
        <w:tabs>
          <w:tab w:val="left" w:pos="-720"/>
        </w:tabs>
        <w:suppressAutoHyphens/>
        <w:spacing w:line="240" w:lineRule="atLeast"/>
        <w:jc w:val="both"/>
        <w:rPr>
          <w:spacing w:val="-3"/>
        </w:rPr>
      </w:pPr>
    </w:p>
    <w:p w14:paraId="5759B70C" w14:textId="03C7FFA6" w:rsidR="001B6212" w:rsidRPr="00195D45" w:rsidRDefault="001B6212" w:rsidP="001B6212">
      <w:pPr>
        <w:tabs>
          <w:tab w:val="left" w:pos="-720"/>
        </w:tabs>
        <w:suppressAutoHyphens/>
        <w:spacing w:line="240" w:lineRule="atLeast"/>
        <w:jc w:val="both"/>
        <w:rPr>
          <w:spacing w:val="-3"/>
        </w:rPr>
      </w:pPr>
      <w:r>
        <w:rPr>
          <w:spacing w:val="-3"/>
        </w:rPr>
        <w:t xml:space="preserve">City </w:t>
      </w:r>
      <w:r w:rsidRPr="00195D45">
        <w:rPr>
          <w:spacing w:val="-3"/>
        </w:rPr>
        <w:t>Record</w:t>
      </w:r>
      <w:r>
        <w:rPr>
          <w:spacing w:val="-3"/>
        </w:rPr>
        <w:t>er</w:t>
      </w:r>
      <w:r w:rsidRPr="00195D45">
        <w:rPr>
          <w:spacing w:val="-3"/>
        </w:rPr>
        <w:t>: _________</w:t>
      </w:r>
      <w:r>
        <w:rPr>
          <w:spacing w:val="-3"/>
        </w:rPr>
        <w:t>__________________</w:t>
      </w:r>
      <w:r>
        <w:rPr>
          <w:spacing w:val="-3"/>
        </w:rPr>
        <w:tab/>
      </w:r>
    </w:p>
    <w:p w14:paraId="7E97B9BD" w14:textId="27D02300" w:rsidR="006E168A" w:rsidRPr="001B6212" w:rsidRDefault="00A06048" w:rsidP="00C82DA3">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p>
    <w:sectPr w:rsidR="006E168A" w:rsidRPr="001B6212" w:rsidSect="00812027">
      <w:footerReference w:type="default" r:id="rId37"/>
      <w:pgSz w:w="12240" w:h="15840"/>
      <w:pgMar w:top="17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C924" w14:textId="77777777" w:rsidR="00A76E29" w:rsidRDefault="00A76E29" w:rsidP="0088121E">
      <w:r>
        <w:separator/>
      </w:r>
    </w:p>
  </w:endnote>
  <w:endnote w:type="continuationSeparator" w:id="0">
    <w:p w14:paraId="50C28C96" w14:textId="77777777" w:rsidR="00A76E29" w:rsidRDefault="00A76E29"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633222"/>
      <w:docPartObj>
        <w:docPartGallery w:val="Page Numbers (Bottom of Page)"/>
        <w:docPartUnique/>
      </w:docPartObj>
    </w:sdtPr>
    <w:sdtEndPr/>
    <w:sdtContent>
      <w:sdt>
        <w:sdtPr>
          <w:id w:val="-1769616900"/>
          <w:docPartObj>
            <w:docPartGallery w:val="Page Numbers (Top of Page)"/>
            <w:docPartUnique/>
          </w:docPartObj>
        </w:sdtPr>
        <w:sdtEndPr/>
        <w:sdtContent>
          <w:p w14:paraId="1702C3C3" w14:textId="4D081674" w:rsidR="00A0674B" w:rsidRPr="00E6556D" w:rsidRDefault="00A0674B" w:rsidP="00A0674B">
            <w:pPr>
              <w:pStyle w:val="InsideAddressName"/>
              <w:tabs>
                <w:tab w:val="right" w:pos="5040"/>
                <w:tab w:val="right" w:pos="9360"/>
              </w:tabs>
              <w:jc w:val="center"/>
              <w:rPr>
                <w:rStyle w:val="PageNumber"/>
                <w:sz w:val="18"/>
                <w:szCs w:val="18"/>
              </w:rPr>
            </w:pPr>
          </w:p>
          <w:p w14:paraId="7989F8DB" w14:textId="41B8A2E7" w:rsidR="008B14AA" w:rsidRPr="00A0674B" w:rsidRDefault="00A0674B" w:rsidP="00A0674B">
            <w:pPr>
              <w:pStyle w:val="Footer"/>
              <w:jc w:val="center"/>
            </w:pPr>
            <w:r w:rsidRPr="00A0674B">
              <w:rPr>
                <w:sz w:val="18"/>
                <w:szCs w:val="18"/>
              </w:rPr>
              <w:t xml:space="preserve">Page </w:t>
            </w:r>
            <w:r w:rsidRPr="00A0674B">
              <w:rPr>
                <w:b/>
                <w:bCs/>
                <w:sz w:val="18"/>
                <w:szCs w:val="18"/>
              </w:rPr>
              <w:fldChar w:fldCharType="begin"/>
            </w:r>
            <w:r w:rsidRPr="00A0674B">
              <w:rPr>
                <w:b/>
                <w:bCs/>
                <w:sz w:val="18"/>
                <w:szCs w:val="18"/>
              </w:rPr>
              <w:instrText xml:space="preserve"> PAGE </w:instrText>
            </w:r>
            <w:r w:rsidRPr="00A0674B">
              <w:rPr>
                <w:b/>
                <w:bCs/>
                <w:sz w:val="18"/>
                <w:szCs w:val="18"/>
              </w:rPr>
              <w:fldChar w:fldCharType="separate"/>
            </w:r>
            <w:r w:rsidRPr="00A0674B">
              <w:rPr>
                <w:b/>
                <w:bCs/>
                <w:noProof/>
                <w:sz w:val="18"/>
                <w:szCs w:val="18"/>
              </w:rPr>
              <w:t>2</w:t>
            </w:r>
            <w:r w:rsidRPr="00A0674B">
              <w:rPr>
                <w:b/>
                <w:bCs/>
                <w:sz w:val="18"/>
                <w:szCs w:val="18"/>
              </w:rPr>
              <w:fldChar w:fldCharType="end"/>
            </w:r>
            <w:r w:rsidRPr="00A0674B">
              <w:rPr>
                <w:sz w:val="18"/>
                <w:szCs w:val="18"/>
              </w:rPr>
              <w:t xml:space="preserve"> of </w:t>
            </w:r>
            <w:r w:rsidRPr="00A0674B">
              <w:rPr>
                <w:b/>
                <w:bCs/>
                <w:sz w:val="18"/>
                <w:szCs w:val="18"/>
              </w:rPr>
              <w:fldChar w:fldCharType="begin"/>
            </w:r>
            <w:r w:rsidRPr="00A0674B">
              <w:rPr>
                <w:b/>
                <w:bCs/>
                <w:sz w:val="18"/>
                <w:szCs w:val="18"/>
              </w:rPr>
              <w:instrText xml:space="preserve"> NUMPAGES  </w:instrText>
            </w:r>
            <w:r w:rsidRPr="00A0674B">
              <w:rPr>
                <w:b/>
                <w:bCs/>
                <w:sz w:val="18"/>
                <w:szCs w:val="18"/>
              </w:rPr>
              <w:fldChar w:fldCharType="separate"/>
            </w:r>
            <w:r w:rsidRPr="00A0674B">
              <w:rPr>
                <w:b/>
                <w:bCs/>
                <w:noProof/>
                <w:sz w:val="18"/>
                <w:szCs w:val="18"/>
              </w:rPr>
              <w:t>2</w:t>
            </w:r>
            <w:r w:rsidRPr="00A0674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4566" w14:textId="77777777" w:rsidR="00A76E29" w:rsidRDefault="00A76E29" w:rsidP="0088121E">
      <w:r>
        <w:separator/>
      </w:r>
    </w:p>
  </w:footnote>
  <w:footnote w:type="continuationSeparator" w:id="0">
    <w:p w14:paraId="01BC9424" w14:textId="77777777" w:rsidR="00A76E29" w:rsidRDefault="00A76E29" w:rsidP="0088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E7"/>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C64E1"/>
    <w:multiLevelType w:val="hybridMultilevel"/>
    <w:tmpl w:val="1AE62FA8"/>
    <w:lvl w:ilvl="0" w:tplc="B7F6EA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6121B"/>
    <w:multiLevelType w:val="hybridMultilevel"/>
    <w:tmpl w:val="8B2EF01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D5D6311"/>
    <w:multiLevelType w:val="hybridMultilevel"/>
    <w:tmpl w:val="262CBBEC"/>
    <w:lvl w:ilvl="0" w:tplc="024EB88E">
      <w:start w:val="1"/>
      <w:numFmt w:val="decimal"/>
      <w:lvlText w:val="(%1)"/>
      <w:lvlJc w:val="left"/>
      <w:pPr>
        <w:ind w:left="750" w:hanging="390"/>
      </w:pPr>
      <w:rPr>
        <w:rFonts w:ascii="Times New Roman" w:hAnsi="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8ED"/>
    <w:multiLevelType w:val="multilevel"/>
    <w:tmpl w:val="8B025F98"/>
    <w:lvl w:ilvl="0">
      <w:start w:val="1"/>
      <w:numFmt w:val="lowerLetter"/>
      <w:lvlText w:val="(%1)"/>
      <w:lvlJc w:val="left"/>
      <w:pPr>
        <w:tabs>
          <w:tab w:val="num" w:pos="2880"/>
        </w:tabs>
        <w:ind w:left="2880" w:hanging="720"/>
      </w:pPr>
      <w:rPr>
        <w:rFonts w:hint="default"/>
        <w:b w:val="0"/>
        <w:i w:val="0"/>
      </w:rPr>
    </w:lvl>
    <w:lvl w:ilvl="1">
      <w:start w:val="14"/>
      <w:numFmt w:val="lowerLetter"/>
      <w:lvlText w:val="%2)"/>
      <w:lvlJc w:val="left"/>
      <w:pPr>
        <w:tabs>
          <w:tab w:val="num" w:pos="3600"/>
        </w:tabs>
        <w:ind w:left="3600" w:hanging="720"/>
      </w:pPr>
      <w:rPr>
        <w:sz w:val="22"/>
      </w:rPr>
    </w:lvl>
    <w:lvl w:ilvl="2">
      <w:start w:val="10"/>
      <w:numFmt w:val="lowerRoman"/>
      <w:lvlText w:val="%3)"/>
      <w:lvlJc w:val="left"/>
      <w:pPr>
        <w:tabs>
          <w:tab w:val="num" w:pos="2160"/>
        </w:tabs>
        <w:ind w:left="4320" w:hanging="720"/>
      </w:pPr>
    </w:lvl>
    <w:lvl w:ilvl="3">
      <w:start w:val="1"/>
      <w:numFmt w:val="lowerLetter"/>
      <w:lvlText w:val="%4)"/>
      <w:lvlJc w:val="left"/>
      <w:pPr>
        <w:tabs>
          <w:tab w:val="num" w:pos="2160"/>
        </w:tabs>
        <w:ind w:left="5040" w:hanging="720"/>
      </w:pPr>
    </w:lvl>
    <w:lvl w:ilvl="4">
      <w:start w:val="1"/>
      <w:numFmt w:val="decimal"/>
      <w:lvlText w:val="(%5)"/>
      <w:lvlJc w:val="left"/>
      <w:pPr>
        <w:tabs>
          <w:tab w:val="num" w:pos="2160"/>
        </w:tabs>
        <w:ind w:left="5760" w:hanging="720"/>
      </w:pPr>
    </w:lvl>
    <w:lvl w:ilvl="5">
      <w:start w:val="1"/>
      <w:numFmt w:val="lowerLetter"/>
      <w:lvlText w:val="(%6)"/>
      <w:lvlJc w:val="left"/>
      <w:pPr>
        <w:tabs>
          <w:tab w:val="num" w:pos="2160"/>
        </w:tabs>
        <w:ind w:left="6480" w:hanging="720"/>
      </w:pPr>
    </w:lvl>
    <w:lvl w:ilvl="6">
      <w:start w:val="1"/>
      <w:numFmt w:val="lowerRoman"/>
      <w:lvlText w:val="(%7)"/>
      <w:lvlJc w:val="left"/>
      <w:pPr>
        <w:tabs>
          <w:tab w:val="num" w:pos="2160"/>
        </w:tabs>
        <w:ind w:left="7200" w:hanging="720"/>
      </w:pPr>
    </w:lvl>
    <w:lvl w:ilvl="7">
      <w:start w:val="1"/>
      <w:numFmt w:val="lowerLetter"/>
      <w:lvlText w:val="(%8)"/>
      <w:lvlJc w:val="left"/>
      <w:pPr>
        <w:tabs>
          <w:tab w:val="num" w:pos="2160"/>
        </w:tabs>
        <w:ind w:left="7920" w:hanging="720"/>
      </w:pPr>
    </w:lvl>
    <w:lvl w:ilvl="8">
      <w:start w:val="1"/>
      <w:numFmt w:val="lowerRoman"/>
      <w:lvlText w:val="(%9)"/>
      <w:lvlJc w:val="left"/>
      <w:pPr>
        <w:tabs>
          <w:tab w:val="num" w:pos="2160"/>
        </w:tabs>
        <w:ind w:left="8640" w:hanging="720"/>
      </w:pPr>
    </w:lvl>
  </w:abstractNum>
  <w:abstractNum w:abstractNumId="5" w15:restartNumberingAfterBreak="0">
    <w:nsid w:val="0F4335C7"/>
    <w:multiLevelType w:val="hybridMultilevel"/>
    <w:tmpl w:val="BBF2CD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7A572E"/>
    <w:multiLevelType w:val="hybridMultilevel"/>
    <w:tmpl w:val="9C0E3D6C"/>
    <w:lvl w:ilvl="0" w:tplc="8306F3FC">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44A0862"/>
    <w:multiLevelType w:val="hybridMultilevel"/>
    <w:tmpl w:val="CBDEA1D2"/>
    <w:lvl w:ilvl="0" w:tplc="47D408A4">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10272E"/>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823542"/>
    <w:multiLevelType w:val="hybridMultilevel"/>
    <w:tmpl w:val="D076B8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EBB1BF9"/>
    <w:multiLevelType w:val="multilevel"/>
    <w:tmpl w:val="8BA0DBD2"/>
    <w:lvl w:ilvl="0">
      <w:start w:val="40"/>
      <w:numFmt w:val="decimal"/>
      <w:lvlText w:val="%1"/>
      <w:lvlJc w:val="left"/>
      <w:pPr>
        <w:ind w:left="660" w:hanging="660"/>
      </w:pPr>
      <w:rPr>
        <w:rFonts w:hint="default"/>
      </w:rPr>
    </w:lvl>
    <w:lvl w:ilvl="1">
      <w:start w:val="47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D624F"/>
    <w:multiLevelType w:val="hybridMultilevel"/>
    <w:tmpl w:val="92E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D69D7"/>
    <w:multiLevelType w:val="hybridMultilevel"/>
    <w:tmpl w:val="7960FE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0B8780D"/>
    <w:multiLevelType w:val="multilevel"/>
    <w:tmpl w:val="8B025F98"/>
    <w:lvl w:ilvl="0">
      <w:start w:val="1"/>
      <w:numFmt w:val="lowerLetter"/>
      <w:lvlText w:val="(%1)"/>
      <w:lvlJc w:val="left"/>
      <w:pPr>
        <w:tabs>
          <w:tab w:val="num" w:pos="2520"/>
        </w:tabs>
        <w:ind w:left="2520" w:hanging="720"/>
      </w:pPr>
      <w:rPr>
        <w:rFonts w:hint="default"/>
        <w:b w:val="0"/>
        <w:i w:val="0"/>
      </w:rPr>
    </w:lvl>
    <w:lvl w:ilvl="1">
      <w:start w:val="14"/>
      <w:numFmt w:val="lowerLetter"/>
      <w:lvlText w:val="%2)"/>
      <w:lvlJc w:val="left"/>
      <w:pPr>
        <w:tabs>
          <w:tab w:val="num" w:pos="3240"/>
        </w:tabs>
        <w:ind w:left="3240" w:hanging="720"/>
      </w:pPr>
      <w:rPr>
        <w:sz w:val="22"/>
      </w:rPr>
    </w:lvl>
    <w:lvl w:ilvl="2">
      <w:start w:val="10"/>
      <w:numFmt w:val="lowerRoman"/>
      <w:lvlText w:val="%3)"/>
      <w:lvlJc w:val="left"/>
      <w:pPr>
        <w:tabs>
          <w:tab w:val="num" w:pos="1800"/>
        </w:tabs>
        <w:ind w:left="3960" w:hanging="720"/>
      </w:pPr>
    </w:lvl>
    <w:lvl w:ilvl="3">
      <w:start w:val="1"/>
      <w:numFmt w:val="lowerLetter"/>
      <w:lvlText w:val="%4)"/>
      <w:lvlJc w:val="left"/>
      <w:pPr>
        <w:tabs>
          <w:tab w:val="num" w:pos="1800"/>
        </w:tabs>
        <w:ind w:left="4680" w:hanging="720"/>
      </w:pPr>
    </w:lvl>
    <w:lvl w:ilvl="4">
      <w:start w:val="1"/>
      <w:numFmt w:val="decimal"/>
      <w:lvlText w:val="(%5)"/>
      <w:lvlJc w:val="left"/>
      <w:pPr>
        <w:tabs>
          <w:tab w:val="num" w:pos="1800"/>
        </w:tabs>
        <w:ind w:left="5400" w:hanging="720"/>
      </w:pPr>
    </w:lvl>
    <w:lvl w:ilvl="5">
      <w:start w:val="1"/>
      <w:numFmt w:val="lowerLetter"/>
      <w:lvlText w:val="(%6)"/>
      <w:lvlJc w:val="left"/>
      <w:pPr>
        <w:tabs>
          <w:tab w:val="num" w:pos="1800"/>
        </w:tabs>
        <w:ind w:left="6120" w:hanging="720"/>
      </w:pPr>
    </w:lvl>
    <w:lvl w:ilvl="6">
      <w:start w:val="1"/>
      <w:numFmt w:val="lowerRoman"/>
      <w:lvlText w:val="(%7)"/>
      <w:lvlJc w:val="left"/>
      <w:pPr>
        <w:tabs>
          <w:tab w:val="num" w:pos="1800"/>
        </w:tabs>
        <w:ind w:left="6840" w:hanging="720"/>
      </w:pPr>
    </w:lvl>
    <w:lvl w:ilvl="7">
      <w:start w:val="1"/>
      <w:numFmt w:val="lowerLetter"/>
      <w:lvlText w:val="(%8)"/>
      <w:lvlJc w:val="left"/>
      <w:pPr>
        <w:tabs>
          <w:tab w:val="num" w:pos="1800"/>
        </w:tabs>
        <w:ind w:left="7560" w:hanging="720"/>
      </w:pPr>
    </w:lvl>
    <w:lvl w:ilvl="8">
      <w:start w:val="1"/>
      <w:numFmt w:val="lowerRoman"/>
      <w:lvlText w:val="(%9)"/>
      <w:lvlJc w:val="left"/>
      <w:pPr>
        <w:tabs>
          <w:tab w:val="num" w:pos="1800"/>
        </w:tabs>
        <w:ind w:left="8280" w:hanging="720"/>
      </w:pPr>
    </w:lvl>
  </w:abstractNum>
  <w:abstractNum w:abstractNumId="14" w15:restartNumberingAfterBreak="0">
    <w:nsid w:val="21A31079"/>
    <w:multiLevelType w:val="hybridMultilevel"/>
    <w:tmpl w:val="BF64DCAE"/>
    <w:lvl w:ilvl="0" w:tplc="88687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875D2"/>
    <w:multiLevelType w:val="hybridMultilevel"/>
    <w:tmpl w:val="44FE1CC4"/>
    <w:lvl w:ilvl="0" w:tplc="A75C021C">
      <w:start w:val="1"/>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B0E6F25"/>
    <w:multiLevelType w:val="hybridMultilevel"/>
    <w:tmpl w:val="76FC11B8"/>
    <w:lvl w:ilvl="0" w:tplc="4E962AAC">
      <w:start w:val="1"/>
      <w:numFmt w:val="decimal"/>
      <w:lvlText w:val="(%1)"/>
      <w:lvlJc w:val="left"/>
      <w:pPr>
        <w:ind w:left="228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E02C4C"/>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9360A6"/>
    <w:multiLevelType w:val="hybridMultilevel"/>
    <w:tmpl w:val="14C0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07BEF"/>
    <w:multiLevelType w:val="hybridMultilevel"/>
    <w:tmpl w:val="92DA5B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03B63E5"/>
    <w:multiLevelType w:val="hybridMultilevel"/>
    <w:tmpl w:val="3A205C74"/>
    <w:lvl w:ilvl="0" w:tplc="6DD034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459BC"/>
    <w:multiLevelType w:val="hybridMultilevel"/>
    <w:tmpl w:val="E7204388"/>
    <w:lvl w:ilvl="0" w:tplc="4E962AAC">
      <w:start w:val="1"/>
      <w:numFmt w:val="decimal"/>
      <w:lvlText w:val="(%1)"/>
      <w:lvlJc w:val="left"/>
      <w:pPr>
        <w:ind w:left="3000" w:hanging="39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45E0649A"/>
    <w:multiLevelType w:val="multilevel"/>
    <w:tmpl w:val="2C02B012"/>
    <w:lvl w:ilvl="0">
      <w:start w:val="1"/>
      <w:numFmt w:val="decimal"/>
      <w:lvlText w:val="Section %1:"/>
      <w:legacy w:legacy="1" w:legacySpace="0" w:legacyIndent="0"/>
      <w:lvlJc w:val="left"/>
      <w:rPr>
        <w:rFonts w:cs="Times New Roman"/>
        <w:b/>
        <w:u w:val="single"/>
      </w:rPr>
    </w:lvl>
    <w:lvl w:ilvl="1">
      <w:start w:val="1"/>
      <w:numFmt w:val="low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3" w15:restartNumberingAfterBreak="0">
    <w:nsid w:val="497E2588"/>
    <w:multiLevelType w:val="hybridMultilevel"/>
    <w:tmpl w:val="047A0D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9DE0B08"/>
    <w:multiLevelType w:val="multilevel"/>
    <w:tmpl w:val="68863F9A"/>
    <w:lvl w:ilvl="0">
      <w:start w:val="1"/>
      <w:numFmt w:val="lowerLetter"/>
      <w:lvlText w:val="(%1)"/>
      <w:lvlJc w:val="left"/>
      <w:pPr>
        <w:tabs>
          <w:tab w:val="num" w:pos="2520"/>
        </w:tabs>
        <w:ind w:left="2520" w:hanging="720"/>
      </w:pPr>
      <w:rPr>
        <w:rFonts w:hint="default"/>
        <w:b w:val="0"/>
        <w:i w:val="0"/>
      </w:rPr>
    </w:lvl>
    <w:lvl w:ilvl="1">
      <w:start w:val="14"/>
      <w:numFmt w:val="lowerLetter"/>
      <w:lvlText w:val="%2)"/>
      <w:lvlJc w:val="left"/>
      <w:pPr>
        <w:tabs>
          <w:tab w:val="num" w:pos="3240"/>
        </w:tabs>
        <w:ind w:left="3240" w:hanging="720"/>
      </w:pPr>
      <w:rPr>
        <w:sz w:val="22"/>
      </w:rPr>
    </w:lvl>
    <w:lvl w:ilvl="2">
      <w:start w:val="10"/>
      <w:numFmt w:val="lowerRoman"/>
      <w:lvlText w:val="%3)"/>
      <w:lvlJc w:val="left"/>
      <w:pPr>
        <w:tabs>
          <w:tab w:val="num" w:pos="1800"/>
        </w:tabs>
        <w:ind w:left="3960" w:hanging="720"/>
      </w:pPr>
    </w:lvl>
    <w:lvl w:ilvl="3">
      <w:start w:val="1"/>
      <w:numFmt w:val="lowerLetter"/>
      <w:lvlText w:val="%4)"/>
      <w:lvlJc w:val="left"/>
      <w:pPr>
        <w:tabs>
          <w:tab w:val="num" w:pos="1800"/>
        </w:tabs>
        <w:ind w:left="4680" w:hanging="720"/>
      </w:pPr>
    </w:lvl>
    <w:lvl w:ilvl="4">
      <w:start w:val="1"/>
      <w:numFmt w:val="bullet"/>
      <w:lvlText w:val=""/>
      <w:lvlJc w:val="left"/>
      <w:pPr>
        <w:tabs>
          <w:tab w:val="num" w:pos="1800"/>
        </w:tabs>
        <w:ind w:left="5400" w:hanging="720"/>
      </w:pPr>
      <w:rPr>
        <w:rFonts w:ascii="Symbol" w:hAnsi="Symbol" w:hint="default"/>
      </w:rPr>
    </w:lvl>
    <w:lvl w:ilvl="5">
      <w:start w:val="1"/>
      <w:numFmt w:val="lowerLetter"/>
      <w:lvlText w:val="(%6)"/>
      <w:lvlJc w:val="left"/>
      <w:pPr>
        <w:tabs>
          <w:tab w:val="num" w:pos="1800"/>
        </w:tabs>
        <w:ind w:left="6120" w:hanging="720"/>
      </w:pPr>
    </w:lvl>
    <w:lvl w:ilvl="6">
      <w:start w:val="1"/>
      <w:numFmt w:val="lowerRoman"/>
      <w:lvlText w:val="(%7)"/>
      <w:lvlJc w:val="left"/>
      <w:pPr>
        <w:tabs>
          <w:tab w:val="num" w:pos="1800"/>
        </w:tabs>
        <w:ind w:left="6840" w:hanging="720"/>
      </w:pPr>
    </w:lvl>
    <w:lvl w:ilvl="7">
      <w:start w:val="1"/>
      <w:numFmt w:val="lowerLetter"/>
      <w:lvlText w:val="(%8)"/>
      <w:lvlJc w:val="left"/>
      <w:pPr>
        <w:tabs>
          <w:tab w:val="num" w:pos="1800"/>
        </w:tabs>
        <w:ind w:left="7560" w:hanging="720"/>
      </w:pPr>
    </w:lvl>
    <w:lvl w:ilvl="8">
      <w:start w:val="1"/>
      <w:numFmt w:val="lowerRoman"/>
      <w:lvlText w:val="(%9)"/>
      <w:lvlJc w:val="left"/>
      <w:pPr>
        <w:tabs>
          <w:tab w:val="num" w:pos="1800"/>
        </w:tabs>
        <w:ind w:left="8280" w:hanging="720"/>
      </w:pPr>
    </w:lvl>
  </w:abstractNum>
  <w:abstractNum w:abstractNumId="25" w15:restartNumberingAfterBreak="0">
    <w:nsid w:val="4A992588"/>
    <w:multiLevelType w:val="hybridMultilevel"/>
    <w:tmpl w:val="1390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B7C9F"/>
    <w:multiLevelType w:val="hybridMultilevel"/>
    <w:tmpl w:val="6C78C2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6EA23C1"/>
    <w:multiLevelType w:val="hybridMultilevel"/>
    <w:tmpl w:val="A2762C9C"/>
    <w:lvl w:ilvl="0" w:tplc="B14C20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6557AA"/>
    <w:multiLevelType w:val="hybridMultilevel"/>
    <w:tmpl w:val="9F0E69D4"/>
    <w:lvl w:ilvl="0" w:tplc="549E8B46">
      <w:numFmt w:val="bullet"/>
      <w:lvlText w:val="-"/>
      <w:lvlJc w:val="left"/>
      <w:pPr>
        <w:ind w:left="1760" w:hanging="360"/>
      </w:pPr>
      <w:rPr>
        <w:rFonts w:ascii="Times New Roman" w:eastAsia="Times New Roman" w:hAnsi="Times New Roman" w:cs="Times New Roman" w:hint="default"/>
        <w:b w:val="0"/>
        <w:bCs w:val="0"/>
        <w:i w:val="0"/>
        <w:iCs w:val="0"/>
        <w:w w:val="99"/>
        <w:sz w:val="24"/>
        <w:szCs w:val="24"/>
        <w:lang w:val="en-US" w:eastAsia="en-US" w:bidi="ar-SA"/>
      </w:rPr>
    </w:lvl>
    <w:lvl w:ilvl="1" w:tplc="7ED4EC60">
      <w:numFmt w:val="bullet"/>
      <w:lvlText w:val="•"/>
      <w:lvlJc w:val="left"/>
      <w:pPr>
        <w:ind w:left="2804" w:hanging="360"/>
      </w:pPr>
      <w:rPr>
        <w:rFonts w:hint="default"/>
        <w:lang w:val="en-US" w:eastAsia="en-US" w:bidi="ar-SA"/>
      </w:rPr>
    </w:lvl>
    <w:lvl w:ilvl="2" w:tplc="B09AAA7A">
      <w:numFmt w:val="bullet"/>
      <w:lvlText w:val="•"/>
      <w:lvlJc w:val="left"/>
      <w:pPr>
        <w:ind w:left="3848" w:hanging="360"/>
      </w:pPr>
      <w:rPr>
        <w:rFonts w:hint="default"/>
        <w:lang w:val="en-US" w:eastAsia="en-US" w:bidi="ar-SA"/>
      </w:rPr>
    </w:lvl>
    <w:lvl w:ilvl="3" w:tplc="8C087410">
      <w:numFmt w:val="bullet"/>
      <w:lvlText w:val="•"/>
      <w:lvlJc w:val="left"/>
      <w:pPr>
        <w:ind w:left="4892" w:hanging="360"/>
      </w:pPr>
      <w:rPr>
        <w:rFonts w:hint="default"/>
        <w:lang w:val="en-US" w:eastAsia="en-US" w:bidi="ar-SA"/>
      </w:rPr>
    </w:lvl>
    <w:lvl w:ilvl="4" w:tplc="E6027752">
      <w:numFmt w:val="bullet"/>
      <w:lvlText w:val="•"/>
      <w:lvlJc w:val="left"/>
      <w:pPr>
        <w:ind w:left="5936" w:hanging="360"/>
      </w:pPr>
      <w:rPr>
        <w:rFonts w:hint="default"/>
        <w:lang w:val="en-US" w:eastAsia="en-US" w:bidi="ar-SA"/>
      </w:rPr>
    </w:lvl>
    <w:lvl w:ilvl="5" w:tplc="192E3C0C">
      <w:numFmt w:val="bullet"/>
      <w:lvlText w:val="•"/>
      <w:lvlJc w:val="left"/>
      <w:pPr>
        <w:ind w:left="6980" w:hanging="360"/>
      </w:pPr>
      <w:rPr>
        <w:rFonts w:hint="default"/>
        <w:lang w:val="en-US" w:eastAsia="en-US" w:bidi="ar-SA"/>
      </w:rPr>
    </w:lvl>
    <w:lvl w:ilvl="6" w:tplc="0BD8B5F6">
      <w:numFmt w:val="bullet"/>
      <w:lvlText w:val="•"/>
      <w:lvlJc w:val="left"/>
      <w:pPr>
        <w:ind w:left="8024" w:hanging="360"/>
      </w:pPr>
      <w:rPr>
        <w:rFonts w:hint="default"/>
        <w:lang w:val="en-US" w:eastAsia="en-US" w:bidi="ar-SA"/>
      </w:rPr>
    </w:lvl>
    <w:lvl w:ilvl="7" w:tplc="1CE28F06">
      <w:numFmt w:val="bullet"/>
      <w:lvlText w:val="•"/>
      <w:lvlJc w:val="left"/>
      <w:pPr>
        <w:ind w:left="9068" w:hanging="360"/>
      </w:pPr>
      <w:rPr>
        <w:rFonts w:hint="default"/>
        <w:lang w:val="en-US" w:eastAsia="en-US" w:bidi="ar-SA"/>
      </w:rPr>
    </w:lvl>
    <w:lvl w:ilvl="8" w:tplc="3C7A7C9E">
      <w:numFmt w:val="bullet"/>
      <w:lvlText w:val="•"/>
      <w:lvlJc w:val="left"/>
      <w:pPr>
        <w:ind w:left="10112" w:hanging="360"/>
      </w:pPr>
      <w:rPr>
        <w:rFonts w:hint="default"/>
        <w:lang w:val="en-US" w:eastAsia="en-US" w:bidi="ar-SA"/>
      </w:rPr>
    </w:lvl>
  </w:abstractNum>
  <w:abstractNum w:abstractNumId="29" w15:restartNumberingAfterBreak="0">
    <w:nsid w:val="5A291991"/>
    <w:multiLevelType w:val="hybridMultilevel"/>
    <w:tmpl w:val="5B542DB2"/>
    <w:lvl w:ilvl="0" w:tplc="4E962AA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64488B"/>
    <w:multiLevelType w:val="hybridMultilevel"/>
    <w:tmpl w:val="535C79A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07A7D04"/>
    <w:multiLevelType w:val="hybridMultilevel"/>
    <w:tmpl w:val="4C2CC16A"/>
    <w:lvl w:ilvl="0" w:tplc="581E0C5C">
      <w:start w:val="1"/>
      <w:numFmt w:val="decimal"/>
      <w:lvlText w:val="(%1)"/>
      <w:lvlJc w:val="left"/>
      <w:pPr>
        <w:ind w:left="720" w:hanging="360"/>
      </w:pPr>
      <w:rPr>
        <w:rFonts w:hint="default"/>
      </w:rPr>
    </w:lvl>
    <w:lvl w:ilvl="1" w:tplc="B14C20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2796B"/>
    <w:multiLevelType w:val="multilevel"/>
    <w:tmpl w:val="AC2EEADA"/>
    <w:lvl w:ilvl="0">
      <w:start w:val="40"/>
      <w:numFmt w:val="decimal"/>
      <w:lvlText w:val="%1"/>
      <w:lvlJc w:val="left"/>
      <w:pPr>
        <w:ind w:left="660" w:hanging="660"/>
      </w:pPr>
      <w:rPr>
        <w:rFonts w:hint="default"/>
        <w:u w:val="single"/>
      </w:rPr>
    </w:lvl>
    <w:lvl w:ilvl="1">
      <w:start w:val="620"/>
      <w:numFmt w:val="decimal"/>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6A6746B9"/>
    <w:multiLevelType w:val="hybridMultilevel"/>
    <w:tmpl w:val="A7AAC206"/>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D132F48"/>
    <w:multiLevelType w:val="hybridMultilevel"/>
    <w:tmpl w:val="1ED2B7D0"/>
    <w:lvl w:ilvl="0" w:tplc="C1126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4474F3"/>
    <w:multiLevelType w:val="hybridMultilevel"/>
    <w:tmpl w:val="A02E98C0"/>
    <w:lvl w:ilvl="0" w:tplc="B14C20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F4F728A"/>
    <w:multiLevelType w:val="hybridMultilevel"/>
    <w:tmpl w:val="03A088DE"/>
    <w:lvl w:ilvl="0" w:tplc="FFFFFFFF">
      <w:start w:val="1"/>
      <w:numFmt w:val="decimal"/>
      <w:lvlText w:val="(%1)"/>
      <w:lvlJc w:val="left"/>
      <w:pPr>
        <w:ind w:left="990" w:hanging="360"/>
      </w:pPr>
      <w:rPr>
        <w:rFonts w:ascii="Garamond" w:eastAsia="Calibri" w:hAnsi="Garamond" w:cstheme="minorHAnsi"/>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7" w15:restartNumberingAfterBreak="0">
    <w:nsid w:val="7048581E"/>
    <w:multiLevelType w:val="hybridMultilevel"/>
    <w:tmpl w:val="50682FA8"/>
    <w:lvl w:ilvl="0" w:tplc="2FEA892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A6006"/>
    <w:multiLevelType w:val="hybridMultilevel"/>
    <w:tmpl w:val="4FD041B0"/>
    <w:lvl w:ilvl="0" w:tplc="691A8B8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166309"/>
    <w:multiLevelType w:val="hybridMultilevel"/>
    <w:tmpl w:val="3858F4F6"/>
    <w:lvl w:ilvl="0" w:tplc="9C22601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90A4C"/>
    <w:multiLevelType w:val="hybridMultilevel"/>
    <w:tmpl w:val="44FE1CC4"/>
    <w:lvl w:ilvl="0" w:tplc="A75C021C">
      <w:start w:val="1"/>
      <w:numFmt w:val="decimal"/>
      <w:lvlText w:val="(%1)"/>
      <w:lvlJc w:val="left"/>
      <w:pPr>
        <w:ind w:left="1200" w:hanging="3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30030098">
    <w:abstractNumId w:val="30"/>
  </w:num>
  <w:num w:numId="2" w16cid:durableId="861667819">
    <w:abstractNumId w:val="19"/>
  </w:num>
  <w:num w:numId="3" w16cid:durableId="1924487660">
    <w:abstractNumId w:val="2"/>
  </w:num>
  <w:num w:numId="4" w16cid:durableId="255525779">
    <w:abstractNumId w:val="5"/>
  </w:num>
  <w:num w:numId="5" w16cid:durableId="518737888">
    <w:abstractNumId w:val="9"/>
  </w:num>
  <w:num w:numId="6" w16cid:durableId="2115593571">
    <w:abstractNumId w:val="12"/>
  </w:num>
  <w:num w:numId="7" w16cid:durableId="2124223608">
    <w:abstractNumId w:val="26"/>
  </w:num>
  <w:num w:numId="8" w16cid:durableId="1547915934">
    <w:abstractNumId w:val="33"/>
  </w:num>
  <w:num w:numId="9" w16cid:durableId="907501588">
    <w:abstractNumId w:val="23"/>
  </w:num>
  <w:num w:numId="10" w16cid:durableId="2024161129">
    <w:abstractNumId w:val="25"/>
  </w:num>
  <w:num w:numId="11" w16cid:durableId="392123009">
    <w:abstractNumId w:val="18"/>
  </w:num>
  <w:num w:numId="12" w16cid:durableId="1291743654">
    <w:abstractNumId w:val="22"/>
  </w:num>
  <w:num w:numId="13" w16cid:durableId="1402756638">
    <w:abstractNumId w:val="7"/>
  </w:num>
  <w:num w:numId="14" w16cid:durableId="738866956">
    <w:abstractNumId w:val="1"/>
  </w:num>
  <w:num w:numId="15" w16cid:durableId="584850617">
    <w:abstractNumId w:val="39"/>
  </w:num>
  <w:num w:numId="16" w16cid:durableId="1236628954">
    <w:abstractNumId w:val="34"/>
  </w:num>
  <w:num w:numId="17" w16cid:durableId="65419628">
    <w:abstractNumId w:val="11"/>
  </w:num>
  <w:num w:numId="18" w16cid:durableId="1799374520">
    <w:abstractNumId w:val="28"/>
  </w:num>
  <w:num w:numId="19" w16cid:durableId="325862517">
    <w:abstractNumId w:val="40"/>
  </w:num>
  <w:num w:numId="20" w16cid:durableId="2077705988">
    <w:abstractNumId w:val="15"/>
  </w:num>
  <w:num w:numId="21" w16cid:durableId="872812934">
    <w:abstractNumId w:val="8"/>
  </w:num>
  <w:num w:numId="22" w16cid:durableId="2111050597">
    <w:abstractNumId w:val="0"/>
  </w:num>
  <w:num w:numId="23" w16cid:durableId="1202286653">
    <w:abstractNumId w:val="29"/>
  </w:num>
  <w:num w:numId="24" w16cid:durableId="346100585">
    <w:abstractNumId w:val="21"/>
  </w:num>
  <w:num w:numId="25" w16cid:durableId="1468160748">
    <w:abstractNumId w:val="17"/>
  </w:num>
  <w:num w:numId="26" w16cid:durableId="1788965735">
    <w:abstractNumId w:val="4"/>
  </w:num>
  <w:num w:numId="27" w16cid:durableId="279261028">
    <w:abstractNumId w:val="13"/>
  </w:num>
  <w:num w:numId="28" w16cid:durableId="1031302124">
    <w:abstractNumId w:val="24"/>
  </w:num>
  <w:num w:numId="29" w16cid:durableId="166142579">
    <w:abstractNumId w:val="35"/>
  </w:num>
  <w:num w:numId="30" w16cid:durableId="1351109235">
    <w:abstractNumId w:val="27"/>
  </w:num>
  <w:num w:numId="31" w16cid:durableId="1449425725">
    <w:abstractNumId w:val="10"/>
  </w:num>
  <w:num w:numId="32" w16cid:durableId="635914020">
    <w:abstractNumId w:val="20"/>
  </w:num>
  <w:num w:numId="33" w16cid:durableId="20791417">
    <w:abstractNumId w:val="32"/>
  </w:num>
  <w:num w:numId="34" w16cid:durableId="348333683">
    <w:abstractNumId w:val="16"/>
  </w:num>
  <w:num w:numId="35" w16cid:durableId="1325814554">
    <w:abstractNumId w:val="38"/>
  </w:num>
  <w:num w:numId="36" w16cid:durableId="1320616267">
    <w:abstractNumId w:val="37"/>
  </w:num>
  <w:num w:numId="37" w16cid:durableId="1086266567">
    <w:abstractNumId w:val="3"/>
  </w:num>
  <w:num w:numId="38" w16cid:durableId="598870558">
    <w:abstractNumId w:val="14"/>
  </w:num>
  <w:num w:numId="39" w16cid:durableId="1464080822">
    <w:abstractNumId w:val="31"/>
  </w:num>
  <w:num w:numId="40" w16cid:durableId="275870932">
    <w:abstractNumId w:val="36"/>
  </w:num>
  <w:num w:numId="41" w16cid:durableId="947196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6"/>
    <w:rsid w:val="00006F2D"/>
    <w:rsid w:val="0004771D"/>
    <w:rsid w:val="000667C2"/>
    <w:rsid w:val="000815C9"/>
    <w:rsid w:val="00090626"/>
    <w:rsid w:val="000B2717"/>
    <w:rsid w:val="000E736F"/>
    <w:rsid w:val="000F677B"/>
    <w:rsid w:val="00102055"/>
    <w:rsid w:val="00106356"/>
    <w:rsid w:val="00106B8E"/>
    <w:rsid w:val="00112966"/>
    <w:rsid w:val="00136344"/>
    <w:rsid w:val="00145119"/>
    <w:rsid w:val="0014599A"/>
    <w:rsid w:val="00147ED0"/>
    <w:rsid w:val="00162416"/>
    <w:rsid w:val="0017265A"/>
    <w:rsid w:val="001B6212"/>
    <w:rsid w:val="001C268C"/>
    <w:rsid w:val="002040ED"/>
    <w:rsid w:val="0022729A"/>
    <w:rsid w:val="00231617"/>
    <w:rsid w:val="00250EBB"/>
    <w:rsid w:val="00255C14"/>
    <w:rsid w:val="00256BDF"/>
    <w:rsid w:val="0026505E"/>
    <w:rsid w:val="002723D4"/>
    <w:rsid w:val="002846C7"/>
    <w:rsid w:val="00296B37"/>
    <w:rsid w:val="002B6562"/>
    <w:rsid w:val="002D2004"/>
    <w:rsid w:val="002D49E1"/>
    <w:rsid w:val="002F0474"/>
    <w:rsid w:val="003150CC"/>
    <w:rsid w:val="00325F07"/>
    <w:rsid w:val="00346EB4"/>
    <w:rsid w:val="003623F8"/>
    <w:rsid w:val="003804EF"/>
    <w:rsid w:val="00393D3A"/>
    <w:rsid w:val="003A526E"/>
    <w:rsid w:val="003F0744"/>
    <w:rsid w:val="003F1730"/>
    <w:rsid w:val="003F7E4C"/>
    <w:rsid w:val="00404935"/>
    <w:rsid w:val="004053AE"/>
    <w:rsid w:val="004304ED"/>
    <w:rsid w:val="0043407B"/>
    <w:rsid w:val="00435936"/>
    <w:rsid w:val="0044792F"/>
    <w:rsid w:val="0045038D"/>
    <w:rsid w:val="004535B9"/>
    <w:rsid w:val="004667D1"/>
    <w:rsid w:val="00467657"/>
    <w:rsid w:val="00471EFA"/>
    <w:rsid w:val="00484D40"/>
    <w:rsid w:val="00493FF0"/>
    <w:rsid w:val="004B00D1"/>
    <w:rsid w:val="004B6A02"/>
    <w:rsid w:val="004C27F2"/>
    <w:rsid w:val="004E6FD2"/>
    <w:rsid w:val="004E795B"/>
    <w:rsid w:val="00512044"/>
    <w:rsid w:val="00522EC8"/>
    <w:rsid w:val="00535524"/>
    <w:rsid w:val="00540A5B"/>
    <w:rsid w:val="00547534"/>
    <w:rsid w:val="00562FB4"/>
    <w:rsid w:val="00563F81"/>
    <w:rsid w:val="00570F96"/>
    <w:rsid w:val="005A4DFC"/>
    <w:rsid w:val="005A7C07"/>
    <w:rsid w:val="005C272A"/>
    <w:rsid w:val="005C28A3"/>
    <w:rsid w:val="005E3C59"/>
    <w:rsid w:val="005E466C"/>
    <w:rsid w:val="005E4F1C"/>
    <w:rsid w:val="005E5747"/>
    <w:rsid w:val="005E6027"/>
    <w:rsid w:val="00600774"/>
    <w:rsid w:val="006035C2"/>
    <w:rsid w:val="0060714F"/>
    <w:rsid w:val="00607AF1"/>
    <w:rsid w:val="006123B4"/>
    <w:rsid w:val="00643BBF"/>
    <w:rsid w:val="00651D29"/>
    <w:rsid w:val="00671F7C"/>
    <w:rsid w:val="0067378D"/>
    <w:rsid w:val="0069716D"/>
    <w:rsid w:val="006A345D"/>
    <w:rsid w:val="006B5B01"/>
    <w:rsid w:val="006C4130"/>
    <w:rsid w:val="006E168A"/>
    <w:rsid w:val="006E2821"/>
    <w:rsid w:val="00710750"/>
    <w:rsid w:val="00712447"/>
    <w:rsid w:val="0076501B"/>
    <w:rsid w:val="007B1DAB"/>
    <w:rsid w:val="007C06AD"/>
    <w:rsid w:val="007E608F"/>
    <w:rsid w:val="007F28C3"/>
    <w:rsid w:val="0080126B"/>
    <w:rsid w:val="00812027"/>
    <w:rsid w:val="00827CB8"/>
    <w:rsid w:val="008320FB"/>
    <w:rsid w:val="00840633"/>
    <w:rsid w:val="008661D7"/>
    <w:rsid w:val="008736EC"/>
    <w:rsid w:val="00874AC6"/>
    <w:rsid w:val="0088121E"/>
    <w:rsid w:val="008859BB"/>
    <w:rsid w:val="00894F20"/>
    <w:rsid w:val="00895D2A"/>
    <w:rsid w:val="008B14AA"/>
    <w:rsid w:val="008D0EED"/>
    <w:rsid w:val="008D25B2"/>
    <w:rsid w:val="008F44CD"/>
    <w:rsid w:val="008F6D0A"/>
    <w:rsid w:val="0090118F"/>
    <w:rsid w:val="00923E58"/>
    <w:rsid w:val="009278E8"/>
    <w:rsid w:val="00961637"/>
    <w:rsid w:val="0098792D"/>
    <w:rsid w:val="009926F0"/>
    <w:rsid w:val="009A4D77"/>
    <w:rsid w:val="009C7164"/>
    <w:rsid w:val="00A06048"/>
    <w:rsid w:val="00A0674B"/>
    <w:rsid w:val="00A07965"/>
    <w:rsid w:val="00A113BA"/>
    <w:rsid w:val="00A22B6C"/>
    <w:rsid w:val="00A2785C"/>
    <w:rsid w:val="00A354CB"/>
    <w:rsid w:val="00A355FF"/>
    <w:rsid w:val="00A72304"/>
    <w:rsid w:val="00A76E29"/>
    <w:rsid w:val="00A866DC"/>
    <w:rsid w:val="00A94F16"/>
    <w:rsid w:val="00AA6B62"/>
    <w:rsid w:val="00AB4F7E"/>
    <w:rsid w:val="00AD736F"/>
    <w:rsid w:val="00AF1303"/>
    <w:rsid w:val="00B02595"/>
    <w:rsid w:val="00B14B4C"/>
    <w:rsid w:val="00B16365"/>
    <w:rsid w:val="00B47FBC"/>
    <w:rsid w:val="00B508FC"/>
    <w:rsid w:val="00B612E8"/>
    <w:rsid w:val="00B679A1"/>
    <w:rsid w:val="00B70CCF"/>
    <w:rsid w:val="00B84064"/>
    <w:rsid w:val="00B85C4F"/>
    <w:rsid w:val="00B907A5"/>
    <w:rsid w:val="00BB199D"/>
    <w:rsid w:val="00BB2763"/>
    <w:rsid w:val="00BB7948"/>
    <w:rsid w:val="00BB7C96"/>
    <w:rsid w:val="00C22BD2"/>
    <w:rsid w:val="00C23D9C"/>
    <w:rsid w:val="00C24D22"/>
    <w:rsid w:val="00C44D26"/>
    <w:rsid w:val="00C7430C"/>
    <w:rsid w:val="00C81568"/>
    <w:rsid w:val="00C82DA3"/>
    <w:rsid w:val="00C85AF7"/>
    <w:rsid w:val="00C9610B"/>
    <w:rsid w:val="00CB0764"/>
    <w:rsid w:val="00CD2F44"/>
    <w:rsid w:val="00CF14B3"/>
    <w:rsid w:val="00D13D4C"/>
    <w:rsid w:val="00D43FFE"/>
    <w:rsid w:val="00D457C7"/>
    <w:rsid w:val="00D53F6E"/>
    <w:rsid w:val="00D71A08"/>
    <w:rsid w:val="00D8049A"/>
    <w:rsid w:val="00D817F2"/>
    <w:rsid w:val="00D905E8"/>
    <w:rsid w:val="00DA4006"/>
    <w:rsid w:val="00DC08EE"/>
    <w:rsid w:val="00DD50FF"/>
    <w:rsid w:val="00DE0291"/>
    <w:rsid w:val="00DE106E"/>
    <w:rsid w:val="00E35535"/>
    <w:rsid w:val="00E379A9"/>
    <w:rsid w:val="00E4189B"/>
    <w:rsid w:val="00E60782"/>
    <w:rsid w:val="00E625C1"/>
    <w:rsid w:val="00E639F4"/>
    <w:rsid w:val="00E6556D"/>
    <w:rsid w:val="00E751F5"/>
    <w:rsid w:val="00E814CC"/>
    <w:rsid w:val="00E83648"/>
    <w:rsid w:val="00E85C71"/>
    <w:rsid w:val="00E906A5"/>
    <w:rsid w:val="00E94F17"/>
    <w:rsid w:val="00EC7685"/>
    <w:rsid w:val="00EF75A1"/>
    <w:rsid w:val="00F10F3A"/>
    <w:rsid w:val="00F22BF8"/>
    <w:rsid w:val="00F36BBF"/>
    <w:rsid w:val="00F41998"/>
    <w:rsid w:val="00F45803"/>
    <w:rsid w:val="00F52D3E"/>
    <w:rsid w:val="00F65F06"/>
    <w:rsid w:val="00F87702"/>
    <w:rsid w:val="00F96A3C"/>
    <w:rsid w:val="00FA2265"/>
    <w:rsid w:val="00FA2DB3"/>
    <w:rsid w:val="00FA5DD4"/>
    <w:rsid w:val="00FD4F53"/>
    <w:rsid w:val="00FF4DE5"/>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3B32C8E4"/>
  <w15:docId w15:val="{0831FF9D-1117-4EB9-A654-66FD10D2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F5"/>
    <w:rPr>
      <w:sz w:val="24"/>
      <w:szCs w:val="24"/>
    </w:rPr>
  </w:style>
  <w:style w:type="paragraph" w:styleId="Heading1">
    <w:name w:val="heading 1"/>
    <w:basedOn w:val="Normal"/>
    <w:next w:val="Normal"/>
    <w:link w:val="Heading1Char"/>
    <w:uiPriority w:val="9"/>
    <w:qFormat/>
    <w:rsid w:val="00F36BBF"/>
    <w:pPr>
      <w:keepNext/>
      <w:keepLines/>
      <w:overflowPunct w:val="0"/>
      <w:autoSpaceDE w:val="0"/>
      <w:autoSpaceDN w:val="0"/>
      <w:adjustRightInd w:val="0"/>
      <w:spacing w:before="480"/>
      <w:textAlignment w:val="baseline"/>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4E795B"/>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6BBF"/>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Heading8">
    <w:name w:val="heading 8"/>
    <w:basedOn w:val="Normal"/>
    <w:link w:val="Heading8Char"/>
    <w:uiPriority w:val="1"/>
    <w:qFormat/>
    <w:rsid w:val="00F96A3C"/>
    <w:pPr>
      <w:widowControl w:val="0"/>
      <w:autoSpaceDE w:val="0"/>
      <w:autoSpaceDN w:val="0"/>
      <w:spacing w:before="154"/>
      <w:ind w:left="1353" w:right="1357"/>
      <w:outlineLvl w:val="7"/>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A4006"/>
    <w:rPr>
      <w:sz w:val="16"/>
      <w:szCs w:val="16"/>
    </w:rPr>
  </w:style>
  <w:style w:type="paragraph" w:styleId="CommentText">
    <w:name w:val="annotation text"/>
    <w:basedOn w:val="Normal"/>
    <w:link w:val="CommentTextChar"/>
    <w:uiPriority w:val="99"/>
    <w:rsid w:val="00DA4006"/>
    <w:rPr>
      <w:sz w:val="20"/>
      <w:szCs w:val="20"/>
    </w:rPr>
  </w:style>
  <w:style w:type="paragraph" w:styleId="CommentSubject">
    <w:name w:val="annotation subject"/>
    <w:basedOn w:val="CommentText"/>
    <w:next w:val="CommentText"/>
    <w:link w:val="CommentSubjectChar"/>
    <w:uiPriority w:val="99"/>
    <w:semiHidden/>
    <w:rsid w:val="00DA4006"/>
    <w:rPr>
      <w:b/>
      <w:bCs/>
    </w:rPr>
  </w:style>
  <w:style w:type="paragraph" w:styleId="BalloonText">
    <w:name w:val="Balloon Text"/>
    <w:basedOn w:val="Normal"/>
    <w:link w:val="BalloonTextChar"/>
    <w:uiPriority w:val="99"/>
    <w:semiHidden/>
    <w:rsid w:val="00DA4006"/>
    <w:rPr>
      <w:rFonts w:ascii="Tahoma" w:hAnsi="Tahoma" w:cs="Tahoma"/>
      <w:sz w:val="16"/>
      <w:szCs w:val="16"/>
    </w:rPr>
  </w:style>
  <w:style w:type="character" w:styleId="Hyperlink">
    <w:name w:val="Hyperlink"/>
    <w:basedOn w:val="DefaultParagraphFont"/>
    <w:uiPriority w:val="99"/>
    <w:rsid w:val="00F403E8"/>
    <w:rPr>
      <w:color w:val="0000FF"/>
      <w:u w:val="single"/>
    </w:rPr>
  </w:style>
  <w:style w:type="paragraph" w:customStyle="1" w:styleId="InsideAddressName">
    <w:name w:val="Inside Address Name"/>
    <w:basedOn w:val="Normal"/>
    <w:rsid w:val="0009067C"/>
  </w:style>
  <w:style w:type="paragraph" w:customStyle="1" w:styleId="ARTICLE">
    <w:name w:val="ARTICLE"/>
    <w:basedOn w:val="Normal"/>
    <w:rsid w:val="00176DA5"/>
    <w:pPr>
      <w:tabs>
        <w:tab w:val="left" w:pos="2520"/>
      </w:tabs>
      <w:ind w:right="-180"/>
    </w:pPr>
    <w:rPr>
      <w:rFonts w:ascii="Helvetica" w:hAnsi="Helvetica"/>
      <w:szCs w:val="20"/>
      <w:u w:val="single"/>
    </w:rPr>
  </w:style>
  <w:style w:type="paragraph" w:styleId="Header">
    <w:name w:val="header"/>
    <w:basedOn w:val="Normal"/>
    <w:link w:val="HeaderChar"/>
    <w:uiPriority w:val="99"/>
    <w:rsid w:val="00176DA5"/>
    <w:pPr>
      <w:tabs>
        <w:tab w:val="center" w:pos="4320"/>
        <w:tab w:val="right" w:pos="8640"/>
      </w:tabs>
    </w:pPr>
  </w:style>
  <w:style w:type="paragraph" w:styleId="Footer">
    <w:name w:val="footer"/>
    <w:basedOn w:val="Normal"/>
    <w:link w:val="FooterChar"/>
    <w:uiPriority w:val="99"/>
    <w:rsid w:val="00176DA5"/>
    <w:pPr>
      <w:tabs>
        <w:tab w:val="center" w:pos="4320"/>
        <w:tab w:val="right" w:pos="8640"/>
      </w:tabs>
    </w:pPr>
  </w:style>
  <w:style w:type="character" w:styleId="PageNumber">
    <w:name w:val="page number"/>
    <w:basedOn w:val="DefaultParagraphFont"/>
    <w:rsid w:val="00176DA5"/>
  </w:style>
  <w:style w:type="paragraph" w:styleId="ListParagraph">
    <w:name w:val="List Paragraph"/>
    <w:basedOn w:val="Normal"/>
    <w:uiPriority w:val="34"/>
    <w:qFormat/>
    <w:rsid w:val="00B84064"/>
    <w:pPr>
      <w:ind w:left="720"/>
      <w:contextualSpacing/>
    </w:pPr>
  </w:style>
  <w:style w:type="paragraph" w:customStyle="1" w:styleId="Outline0011">
    <w:name w:val="Outline001_1"/>
    <w:uiPriority w:val="99"/>
    <w:rsid w:val="00E6556D"/>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2"/>
      <w:szCs w:val="22"/>
    </w:rPr>
  </w:style>
  <w:style w:type="character" w:customStyle="1" w:styleId="HeaderChar">
    <w:name w:val="Header Char"/>
    <w:basedOn w:val="DefaultParagraphFont"/>
    <w:link w:val="Header"/>
    <w:uiPriority w:val="99"/>
    <w:locked/>
    <w:rsid w:val="00E6556D"/>
    <w:rPr>
      <w:sz w:val="24"/>
      <w:szCs w:val="24"/>
    </w:rPr>
  </w:style>
  <w:style w:type="paragraph" w:customStyle="1" w:styleId="Default">
    <w:name w:val="Default"/>
    <w:rsid w:val="00643BBF"/>
    <w:pPr>
      <w:autoSpaceDE w:val="0"/>
      <w:autoSpaceDN w:val="0"/>
      <w:adjustRightInd w:val="0"/>
    </w:pPr>
    <w:rPr>
      <w:rFonts w:ascii="Calibri" w:eastAsiaTheme="minorHAnsi" w:hAnsi="Calibri" w:cs="Calibri"/>
      <w:color w:val="000000"/>
      <w:sz w:val="24"/>
      <w:szCs w:val="24"/>
    </w:rPr>
  </w:style>
  <w:style w:type="paragraph" w:customStyle="1" w:styleId="NUM">
    <w:name w:val="(NUM)"/>
    <w:basedOn w:val="Normal"/>
    <w:rsid w:val="00CF14B3"/>
    <w:pPr>
      <w:tabs>
        <w:tab w:val="left" w:pos="2520"/>
      </w:tabs>
      <w:ind w:left="720" w:right="-180" w:hanging="720"/>
    </w:pPr>
    <w:rPr>
      <w:rFonts w:ascii="Helvetica" w:hAnsi="Helvetica"/>
      <w:szCs w:val="20"/>
    </w:rPr>
  </w:style>
  <w:style w:type="paragraph" w:customStyle="1" w:styleId="smltr">
    <w:name w:val="(sm ltr)"/>
    <w:basedOn w:val="Normal"/>
    <w:rsid w:val="00CF14B3"/>
    <w:pPr>
      <w:ind w:left="1080" w:right="-180" w:hanging="360"/>
    </w:pPr>
    <w:rPr>
      <w:rFonts w:ascii="Helvetica" w:hAnsi="Helvetica"/>
      <w:szCs w:val="20"/>
    </w:rPr>
  </w:style>
  <w:style w:type="paragraph" w:styleId="BodyText">
    <w:name w:val="Body Text"/>
    <w:basedOn w:val="Normal"/>
    <w:link w:val="BodyTextChar"/>
    <w:rsid w:val="00325F07"/>
    <w:pPr>
      <w:spacing w:after="240"/>
    </w:pPr>
  </w:style>
  <w:style w:type="character" w:customStyle="1" w:styleId="BodyTextChar">
    <w:name w:val="Body Text Char"/>
    <w:basedOn w:val="DefaultParagraphFont"/>
    <w:link w:val="BodyText"/>
    <w:rsid w:val="00325F07"/>
    <w:rPr>
      <w:sz w:val="24"/>
      <w:szCs w:val="24"/>
    </w:rPr>
  </w:style>
  <w:style w:type="character" w:customStyle="1" w:styleId="Heading8Char">
    <w:name w:val="Heading 8 Char"/>
    <w:basedOn w:val="DefaultParagraphFont"/>
    <w:link w:val="Heading8"/>
    <w:uiPriority w:val="1"/>
    <w:rsid w:val="00F96A3C"/>
    <w:rPr>
      <w:sz w:val="25"/>
      <w:szCs w:val="25"/>
    </w:rPr>
  </w:style>
  <w:style w:type="paragraph" w:styleId="NoSpacing">
    <w:name w:val="No Spacing"/>
    <w:uiPriority w:val="1"/>
    <w:qFormat/>
    <w:rsid w:val="005A4DFC"/>
    <w:rPr>
      <w:sz w:val="24"/>
      <w:szCs w:val="24"/>
    </w:rPr>
  </w:style>
  <w:style w:type="character" w:customStyle="1" w:styleId="Heading1Char">
    <w:name w:val="Heading 1 Char"/>
    <w:basedOn w:val="DefaultParagraphFont"/>
    <w:link w:val="Heading1"/>
    <w:rsid w:val="00F36BBF"/>
    <w:rPr>
      <w:rFonts w:ascii="Cambria" w:hAnsi="Cambria"/>
      <w:b/>
      <w:bCs/>
      <w:color w:val="365F91"/>
      <w:sz w:val="28"/>
      <w:szCs w:val="28"/>
      <w:lang w:val="x-none" w:eastAsia="x-none"/>
    </w:rPr>
  </w:style>
  <w:style w:type="character" w:customStyle="1" w:styleId="Heading3Char">
    <w:name w:val="Heading 3 Char"/>
    <w:basedOn w:val="DefaultParagraphFont"/>
    <w:link w:val="Heading3"/>
    <w:rsid w:val="00F36BBF"/>
    <w:rPr>
      <w:rFonts w:ascii="Calibri Light" w:hAnsi="Calibri Light"/>
      <w:b/>
      <w:bCs/>
      <w:sz w:val="26"/>
      <w:szCs w:val="26"/>
    </w:rPr>
  </w:style>
  <w:style w:type="character" w:customStyle="1" w:styleId="FooterChar">
    <w:name w:val="Footer Char"/>
    <w:link w:val="Footer"/>
    <w:uiPriority w:val="99"/>
    <w:rsid w:val="00F36BBF"/>
    <w:rPr>
      <w:sz w:val="24"/>
      <w:szCs w:val="24"/>
    </w:rPr>
  </w:style>
  <w:style w:type="paragraph" w:styleId="DocumentMap">
    <w:name w:val="Document Map"/>
    <w:basedOn w:val="Normal"/>
    <w:link w:val="DocumentMapChar"/>
    <w:uiPriority w:val="99"/>
    <w:semiHidden/>
    <w:unhideWhenUsed/>
    <w:rsid w:val="00F36BBF"/>
    <w:pPr>
      <w:overflowPunct w:val="0"/>
      <w:autoSpaceDE w:val="0"/>
      <w:autoSpaceDN w:val="0"/>
      <w:adjustRightInd w:val="0"/>
      <w:textAlignment w:val="baseline"/>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F36BBF"/>
    <w:rPr>
      <w:rFonts w:ascii="Tahoma" w:hAnsi="Tahoma"/>
      <w:sz w:val="16"/>
      <w:szCs w:val="16"/>
      <w:lang w:val="x-none" w:eastAsia="x-none"/>
    </w:rPr>
  </w:style>
  <w:style w:type="character" w:customStyle="1" w:styleId="BalloonTextChar">
    <w:name w:val="Balloon Text Char"/>
    <w:link w:val="BalloonText"/>
    <w:uiPriority w:val="99"/>
    <w:semiHidden/>
    <w:rsid w:val="00F36BBF"/>
    <w:rPr>
      <w:rFonts w:ascii="Tahoma" w:hAnsi="Tahoma" w:cs="Tahoma"/>
      <w:sz w:val="16"/>
      <w:szCs w:val="16"/>
    </w:rPr>
  </w:style>
  <w:style w:type="paragraph" w:customStyle="1" w:styleId="article0">
    <w:name w:val="article"/>
    <w:basedOn w:val="Normal"/>
    <w:rsid w:val="00F36BBF"/>
    <w:pPr>
      <w:snapToGrid w:val="0"/>
      <w:spacing w:before="100" w:beforeAutospacing="1" w:after="100" w:afterAutospacing="1"/>
      <w:jc w:val="center"/>
    </w:pPr>
    <w:rPr>
      <w:b/>
      <w:bCs/>
    </w:rPr>
  </w:style>
  <w:style w:type="paragraph" w:customStyle="1" w:styleId="1stparaindent">
    <w:name w:val="1st para indent"/>
    <w:rsid w:val="00F36BBF"/>
    <w:pPr>
      <w:tabs>
        <w:tab w:val="left" w:pos="1296"/>
        <w:tab w:val="left" w:pos="1872"/>
        <w:tab w:val="left" w:pos="2430"/>
      </w:tabs>
      <w:snapToGrid w:val="0"/>
      <w:spacing w:after="100" w:afterAutospacing="1"/>
      <w:ind w:left="720"/>
    </w:pPr>
    <w:rPr>
      <w:sz w:val="24"/>
      <w:szCs w:val="24"/>
    </w:rPr>
  </w:style>
  <w:style w:type="character" w:styleId="Emphasis">
    <w:name w:val="Emphasis"/>
    <w:uiPriority w:val="20"/>
    <w:qFormat/>
    <w:rsid w:val="00F36BBF"/>
    <w:rPr>
      <w:i/>
      <w:iCs/>
    </w:rPr>
  </w:style>
  <w:style w:type="character" w:customStyle="1" w:styleId="CommentTextChar">
    <w:name w:val="Comment Text Char"/>
    <w:link w:val="CommentText"/>
    <w:uiPriority w:val="99"/>
    <w:rsid w:val="00F36BBF"/>
  </w:style>
  <w:style w:type="character" w:customStyle="1" w:styleId="CommentSubjectChar">
    <w:name w:val="Comment Subject Char"/>
    <w:link w:val="CommentSubject"/>
    <w:uiPriority w:val="99"/>
    <w:semiHidden/>
    <w:rsid w:val="00F36BBF"/>
    <w:rPr>
      <w:b/>
      <w:bCs/>
    </w:rPr>
  </w:style>
  <w:style w:type="paragraph" w:styleId="Revision">
    <w:name w:val="Revision"/>
    <w:hidden/>
    <w:uiPriority w:val="99"/>
    <w:semiHidden/>
    <w:rsid w:val="00F36BBF"/>
    <w:rPr>
      <w:noProof/>
    </w:rPr>
  </w:style>
  <w:style w:type="paragraph" w:customStyle="1" w:styleId="p1">
    <w:name w:val="p1"/>
    <w:basedOn w:val="Normal"/>
    <w:rsid w:val="00F36BBF"/>
    <w:pPr>
      <w:spacing w:before="100" w:beforeAutospacing="1" w:after="100" w:afterAutospacing="1"/>
    </w:pPr>
  </w:style>
  <w:style w:type="paragraph" w:customStyle="1" w:styleId="p2">
    <w:name w:val="p2"/>
    <w:basedOn w:val="Normal"/>
    <w:rsid w:val="00F36BBF"/>
    <w:pPr>
      <w:spacing w:before="100" w:beforeAutospacing="1" w:after="100" w:afterAutospacing="1"/>
    </w:pPr>
  </w:style>
  <w:style w:type="paragraph" w:customStyle="1" w:styleId="p3">
    <w:name w:val="p3"/>
    <w:basedOn w:val="Normal"/>
    <w:rsid w:val="00F36BBF"/>
    <w:pPr>
      <w:spacing w:before="100" w:beforeAutospacing="1" w:after="100" w:afterAutospacing="1"/>
    </w:pPr>
  </w:style>
  <w:style w:type="character" w:customStyle="1" w:styleId="Heading2Char">
    <w:name w:val="Heading 2 Char"/>
    <w:basedOn w:val="DefaultParagraphFont"/>
    <w:link w:val="Heading2"/>
    <w:rsid w:val="004E79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0448">
      <w:bodyDiv w:val="1"/>
      <w:marLeft w:val="0"/>
      <w:marRight w:val="0"/>
      <w:marTop w:val="0"/>
      <w:marBottom w:val="0"/>
      <w:divBdr>
        <w:top w:val="none" w:sz="0" w:space="0" w:color="auto"/>
        <w:left w:val="none" w:sz="0" w:space="0" w:color="auto"/>
        <w:bottom w:val="none" w:sz="0" w:space="0" w:color="auto"/>
        <w:right w:val="none" w:sz="0" w:space="0" w:color="auto"/>
      </w:divBdr>
    </w:div>
    <w:div w:id="66821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regonlaws.org/ors/811.560" TargetMode="External"/><Relationship Id="rId18" Type="http://schemas.openxmlformats.org/officeDocument/2006/relationships/hyperlink" Target="http://www.oregonlaws.org/ors/811.560" TargetMode="External"/><Relationship Id="rId26" Type="http://schemas.openxmlformats.org/officeDocument/2006/relationships/hyperlink" Target="http://www.oregonlaws.org/ors/811.550" TargetMode="External"/><Relationship Id="rId39" Type="http://schemas.openxmlformats.org/officeDocument/2006/relationships/theme" Target="theme/theme1.xml"/><Relationship Id="rId21" Type="http://schemas.openxmlformats.org/officeDocument/2006/relationships/hyperlink" Target="http://www.oregonlaws.org/ors/811.560" TargetMode="External"/><Relationship Id="rId34" Type="http://schemas.openxmlformats.org/officeDocument/2006/relationships/hyperlink" Target="http://www.oregonlaws.org/ors/811.570" TargetMode="External"/><Relationship Id="rId7" Type="http://schemas.openxmlformats.org/officeDocument/2006/relationships/image" Target="media/image1.png"/><Relationship Id="rId12" Type="http://schemas.openxmlformats.org/officeDocument/2006/relationships/hyperlink" Target="http://www.oregonlaws.org/ors/811.555" TargetMode="External"/><Relationship Id="rId17" Type="http://schemas.openxmlformats.org/officeDocument/2006/relationships/hyperlink" Target="http://www.oregonlaws.org/ors/811.560" TargetMode="External"/><Relationship Id="rId25" Type="http://schemas.openxmlformats.org/officeDocument/2006/relationships/hyperlink" Target="http://www.oregonlaws.org/ors/811.560" TargetMode="External"/><Relationship Id="rId33" Type="http://schemas.openxmlformats.org/officeDocument/2006/relationships/hyperlink" Target="http://www.oregonlaws.org/ors/811.56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egonlaws.org/ors/811.560" TargetMode="External"/><Relationship Id="rId20" Type="http://schemas.openxmlformats.org/officeDocument/2006/relationships/hyperlink" Target="http://www.oregonlaws.org/ors/811.560" TargetMode="External"/><Relationship Id="rId29" Type="http://schemas.openxmlformats.org/officeDocument/2006/relationships/hyperlink" Target="http://www.oregonlaws.org/ors/811.5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laws.org/ors/811.550" TargetMode="External"/><Relationship Id="rId24" Type="http://schemas.openxmlformats.org/officeDocument/2006/relationships/hyperlink" Target="http://www.oregonlaws.org/ors/811.550" TargetMode="External"/><Relationship Id="rId32" Type="http://schemas.openxmlformats.org/officeDocument/2006/relationships/hyperlink" Target="http://www.oregonlaws.org/ors/811.56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regonlaws.org/ors/811.550" TargetMode="External"/><Relationship Id="rId23" Type="http://schemas.openxmlformats.org/officeDocument/2006/relationships/hyperlink" Target="http://www.oregonlaws.org/ors/811.560" TargetMode="External"/><Relationship Id="rId28" Type="http://schemas.openxmlformats.org/officeDocument/2006/relationships/hyperlink" Target="http://www.oregonlaws.org/ors/811.560" TargetMode="External"/><Relationship Id="rId36" Type="http://schemas.openxmlformats.org/officeDocument/2006/relationships/hyperlink" Target="http://www.oregonlaws.org/ors/811.560" TargetMode="External"/><Relationship Id="rId10" Type="http://schemas.openxmlformats.org/officeDocument/2006/relationships/hyperlink" Target="http://www.oregonlaws.org/ors/811.560" TargetMode="External"/><Relationship Id="rId19" Type="http://schemas.openxmlformats.org/officeDocument/2006/relationships/hyperlink" Target="http://www.oregonlaws.org/ors/811.560" TargetMode="External"/><Relationship Id="rId31" Type="http://schemas.openxmlformats.org/officeDocument/2006/relationships/hyperlink" Target="http://www.oregonlaws.org/ors/811.560" TargetMode="External"/><Relationship Id="rId4" Type="http://schemas.openxmlformats.org/officeDocument/2006/relationships/webSettings" Target="webSettings.xml"/><Relationship Id="rId9" Type="http://schemas.openxmlformats.org/officeDocument/2006/relationships/hyperlink" Target="http://www.oregonlaws.org/ors/811.555" TargetMode="External"/><Relationship Id="rId14" Type="http://schemas.openxmlformats.org/officeDocument/2006/relationships/hyperlink" Target="http://www.oregonlaws.org/ors/811.550" TargetMode="External"/><Relationship Id="rId22" Type="http://schemas.openxmlformats.org/officeDocument/2006/relationships/hyperlink" Target="http://www.oregonlaws.org/ors/811.560" TargetMode="External"/><Relationship Id="rId27" Type="http://schemas.openxmlformats.org/officeDocument/2006/relationships/hyperlink" Target="http://www.oregonlaws.org/ors/811.560" TargetMode="External"/><Relationship Id="rId30" Type="http://schemas.openxmlformats.org/officeDocument/2006/relationships/hyperlink" Target="http://www.oregonlaws.org/ors/811.560" TargetMode="External"/><Relationship Id="rId35" Type="http://schemas.openxmlformats.org/officeDocument/2006/relationships/hyperlink" Target="http://www.oregonlaws.org/ors/811.560" TargetMode="External"/><Relationship Id="rId8" Type="http://schemas.openxmlformats.org/officeDocument/2006/relationships/hyperlink" Target="http://www.oregonlaws.org/ors/811.55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To:  Oregon Water Resources Department, Water Supply and Conservation Initiative</vt:lpstr>
    </vt:vector>
  </TitlesOfParts>
  <Company>AJSCONNECT</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Oregon Water Resources Department, Water Supply and Conservation Initiative</dc:title>
  <dc:subject/>
  <dc:creator>Adam</dc:creator>
  <cp:keywords/>
  <dc:description/>
  <cp:lastModifiedBy>Pat Hare</cp:lastModifiedBy>
  <cp:revision>2</cp:revision>
  <cp:lastPrinted>2023-07-28T15:42:00Z</cp:lastPrinted>
  <dcterms:created xsi:type="dcterms:W3CDTF">2023-08-08T16:35:00Z</dcterms:created>
  <dcterms:modified xsi:type="dcterms:W3CDTF">2023-08-08T16:35:00Z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2023-06-30T15:52:00Z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0d96ff37-2980-4e00-8f67-89e80604839e</vt:lpwstr>
  </property>
  <property fmtid="{D5CDD505-2E9C-101B-9397-08002B2CF9AE}" pid="7" name="MSIP_Label_defa4170-0d19-0005-0004-bc88714345d2_ActionId">
    <vt:lpwstr>be6e5344-acc8-4596-904e-4327a9ce7ba9</vt:lpwstr>
  </property>
  <property fmtid="{D5CDD505-2E9C-101B-9397-08002B2CF9AE}" pid="8" name="MSIP_Label_defa4170-0d19-0005-0004-bc88714345d2_ContentBits">
    <vt:lpwstr>0</vt:lpwstr>
  </property>
</Properties>
</file>